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关于《福建省设区的市人民政府规章</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备案审查规则》的政策解读</w:t>
      </w:r>
    </w:p>
    <w:p>
      <w:pPr>
        <w:pStyle w:val="2"/>
        <w:ind w:left="0" w:leftChars="0" w:firstLine="0" w:firstLineChars="0"/>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32"/>
        </w:rPr>
      </w:pPr>
      <w:r>
        <w:rPr>
          <w:rFonts w:hint="default"/>
          <w:sz w:val="32"/>
          <w:szCs w:val="32"/>
        </w:rPr>
        <w:t xml:space="preserve">    近日，省司法厅印发《福建省设区的市人民政府规章备案审查规则》（以下简称《规则》），现就《规则》背景依据、范围期限和主要内容解读如下：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背景依据</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16" w:firstLineChars="200"/>
        <w:textAlignment w:val="auto"/>
        <w:rPr>
          <w:rFonts w:hint="default" w:hAnsi="仿宋_GB2312" w:cs="仿宋_GB2312"/>
          <w:sz w:val="32"/>
          <w:szCs w:val="32"/>
        </w:rPr>
      </w:pPr>
      <w:r>
        <w:rPr>
          <w:rFonts w:hint="default" w:hAnsi="仿宋_GB2312" w:cs="仿宋_GB2312"/>
          <w:sz w:val="32"/>
          <w:szCs w:val="32"/>
        </w:rPr>
        <w:t>备案审查是维护国家法治统一的重要制度，近年来，党中央、国务院高度重视备案审查工作。</w:t>
      </w:r>
      <w:r>
        <w:rPr>
          <w:rFonts w:hint="eastAsia" w:ascii="仿宋_GB2312" w:hAnsi="仿宋_GB2312" w:eastAsia="仿宋_GB2312" w:cs="仿宋_GB2312"/>
          <w:sz w:val="32"/>
          <w:szCs w:val="32"/>
        </w:rPr>
        <w:t>党的二十大</w:t>
      </w:r>
      <w:r>
        <w:rPr>
          <w:rFonts w:hint="default" w:hAnsi="仿宋_GB2312" w:cs="仿宋_GB2312"/>
          <w:sz w:val="32"/>
          <w:szCs w:val="32"/>
        </w:rPr>
        <w:t>提出</w:t>
      </w:r>
      <w:r>
        <w:rPr>
          <w:rFonts w:hint="eastAsia" w:ascii="仿宋_GB2312" w:hAnsi="仿宋_GB2312" w:eastAsia="仿宋_GB2312" w:cs="仿宋_GB2312"/>
          <w:sz w:val="32"/>
          <w:szCs w:val="32"/>
        </w:rPr>
        <w:t>：“维护国家法治统一、尊严、权威，完善和加强备案审查制度”，党的二十届三中全会</w:t>
      </w:r>
      <w:r>
        <w:rPr>
          <w:rFonts w:hint="default" w:hAnsi="仿宋_GB2312" w:cs="仿宋_GB2312"/>
          <w:sz w:val="32"/>
          <w:szCs w:val="32"/>
        </w:rPr>
        <w:t>提出</w:t>
      </w:r>
      <w:r>
        <w:rPr>
          <w:rFonts w:hint="eastAsia" w:ascii="仿宋_GB2312" w:hAnsi="仿宋_GB2312" w:eastAsia="仿宋_GB2312" w:cs="仿宋_GB2312"/>
          <w:sz w:val="32"/>
          <w:szCs w:val="32"/>
        </w:rPr>
        <w:t>“完善合宪性审查、备案审查制度”</w:t>
      </w:r>
      <w:r>
        <w:rPr>
          <w:rFonts w:hint="default" w:hAnsi="仿宋_GB2312" w:cs="仿宋_GB2312"/>
          <w:sz w:val="32"/>
          <w:szCs w:val="32"/>
        </w:rPr>
        <w:t>，《中华人民共和国立法法》修改对备案审查制度作了完善，全国人大常委会就完善和加强备案审查制度作出专门决定，2024年11月</w:t>
      </w:r>
      <w:r>
        <w:rPr>
          <w:rFonts w:hint="eastAsia" w:hAnsi="仿宋_GB2312" w:cs="仿宋_GB2312"/>
          <w:sz w:val="32"/>
          <w:szCs w:val="32"/>
          <w:lang w:eastAsia="zh-CN"/>
        </w:rPr>
        <w:t>起施行</w:t>
      </w:r>
      <w:r>
        <w:rPr>
          <w:rFonts w:hint="default" w:hAnsi="仿宋_GB2312" w:cs="仿宋_GB2312"/>
          <w:sz w:val="32"/>
          <w:szCs w:val="32"/>
        </w:rPr>
        <w:t>的</w:t>
      </w:r>
      <w:r>
        <w:rPr>
          <w:rFonts w:hint="eastAsia" w:hAnsi="仿宋_GB2312" w:cs="仿宋_GB2312"/>
          <w:sz w:val="32"/>
          <w:szCs w:val="32"/>
          <w:lang w:eastAsia="zh-CN"/>
        </w:rPr>
        <w:t>国务院</w:t>
      </w:r>
      <w:r>
        <w:rPr>
          <w:rFonts w:hint="default" w:hAnsi="仿宋_GB2312" w:cs="仿宋_GB2312"/>
          <w:sz w:val="32"/>
          <w:szCs w:val="32"/>
        </w:rPr>
        <w:t>《法规规章备案审查条例》进一步明确了规章备案审查要求。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16" w:firstLineChars="200"/>
        <w:textAlignment w:val="auto"/>
        <w:rPr>
          <w:rFonts w:hint="default" w:hAnsi="仿宋_GB2312" w:cs="仿宋_GB2312"/>
          <w:sz w:val="32"/>
          <w:szCs w:val="32"/>
        </w:rPr>
      </w:pPr>
      <w:r>
        <w:rPr>
          <w:rFonts w:hint="default" w:hAnsi="仿宋_GB2312" w:cs="仿宋_GB2312"/>
          <w:sz w:val="32"/>
          <w:szCs w:val="32"/>
        </w:rPr>
        <w:t>设区的市政府规章（以下简称“市政府规章”）是地方开展城乡建设与管理、生态文明建设、历史文化保护、基层治理等行政管理的重要依据</w:t>
      </w:r>
      <w:r>
        <w:rPr>
          <w:rFonts w:hint="eastAsia" w:hAnsi="仿宋_GB2312" w:cs="仿宋_GB2312"/>
          <w:sz w:val="32"/>
          <w:szCs w:val="32"/>
          <w:lang w:eastAsia="zh-CN"/>
        </w:rPr>
        <w:t>。</w:t>
      </w:r>
      <w:r>
        <w:rPr>
          <w:rFonts w:hint="default" w:hAnsi="仿宋_GB2312" w:cs="仿宋_GB2312"/>
          <w:sz w:val="32"/>
          <w:szCs w:val="32"/>
        </w:rPr>
        <w:t>实践中，我省市政府规章备案审查制度尚未制定，仍然存在着报备要求不明确、审查事项不清晰、处理机制不完善等问题。</w:t>
      </w:r>
      <w:r>
        <w:rPr>
          <w:rFonts w:hint="eastAsia" w:hAnsi="仿宋_GB2312" w:cs="仿宋_GB2312"/>
          <w:sz w:val="32"/>
          <w:szCs w:val="32"/>
          <w:lang w:eastAsia="zh-CN"/>
        </w:rPr>
        <w:t>因此，</w:t>
      </w:r>
      <w:r>
        <w:rPr>
          <w:rFonts w:hint="default" w:hAnsi="仿宋_GB2312" w:cs="仿宋_GB2312"/>
          <w:sz w:val="32"/>
          <w:szCs w:val="32"/>
        </w:rPr>
        <w:t>制定</w:t>
      </w:r>
      <w:r>
        <w:rPr>
          <w:rFonts w:hint="eastAsia" w:hAnsi="仿宋_GB2312" w:cs="仿宋_GB2312"/>
          <w:sz w:val="32"/>
          <w:szCs w:val="32"/>
          <w:lang w:eastAsia="zh-CN"/>
        </w:rPr>
        <w:t>《规则》</w:t>
      </w:r>
      <w:r>
        <w:rPr>
          <w:rFonts w:hint="eastAsia" w:ascii="仿宋_GB2312" w:hAnsi="仿宋_GB2312" w:eastAsia="仿宋_GB2312" w:cs="仿宋_GB2312"/>
          <w:sz w:val="32"/>
          <w:szCs w:val="32"/>
        </w:rPr>
        <w:t>是落实“有件必备、有备必审、有错必纠”的</w:t>
      </w:r>
      <w:r>
        <w:rPr>
          <w:rFonts w:hint="default" w:hAnsi="仿宋_GB2312" w:cs="仿宋_GB2312"/>
          <w:sz w:val="32"/>
          <w:szCs w:val="32"/>
        </w:rPr>
        <w:t>必然要求，也是规范工作、</w:t>
      </w:r>
      <w:r>
        <w:rPr>
          <w:rFonts w:hint="eastAsia" w:ascii="仿宋_GB2312" w:hAnsi="仿宋_GB2312" w:eastAsia="仿宋_GB2312" w:cs="仿宋_GB2312"/>
          <w:sz w:val="32"/>
          <w:szCs w:val="32"/>
        </w:rPr>
        <w:t>提升能力</w:t>
      </w:r>
      <w:r>
        <w:rPr>
          <w:rFonts w:hint="default" w:hAnsi="仿宋_GB2312" w:cs="仿宋_GB2312"/>
          <w:sz w:val="32"/>
          <w:szCs w:val="32"/>
        </w:rPr>
        <w:t>和纵深推进依法行政</w:t>
      </w:r>
      <w:r>
        <w:rPr>
          <w:rFonts w:hint="eastAsia" w:ascii="仿宋_GB2312" w:hAnsi="仿宋_GB2312" w:eastAsia="仿宋_GB2312" w:cs="仿宋_GB2312"/>
          <w:sz w:val="32"/>
          <w:szCs w:val="32"/>
        </w:rPr>
        <w:t>的重要保障</w:t>
      </w:r>
      <w:r>
        <w:rPr>
          <w:rFonts w:hint="default" w:hAnsi="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rPr>
      </w:pPr>
      <w:r>
        <w:rPr>
          <w:rFonts w:hint="eastAsia" w:ascii="仿宋_GB2312" w:hAnsi="仿宋_GB2312" w:cs="仿宋_GB2312"/>
          <w:b w:val="0"/>
          <w:bCs w:val="0"/>
          <w:color w:val="auto"/>
          <w:sz w:val="32"/>
          <w:szCs w:val="32"/>
          <w:u w:val="none"/>
          <w:vertAlign w:val="baseline"/>
          <w:lang w:eastAsia="zh-CN"/>
        </w:rPr>
        <w:t>根据“三定”规定，省司法厅负责市政府规章的备案审查工作。</w:t>
      </w:r>
      <w:r>
        <w:rPr>
          <w:rFonts w:hint="eastAsia" w:ascii="仿宋_GB2312" w:hAnsi="仿宋_GB2312" w:eastAsia="仿宋_GB2312" w:cs="仿宋_GB2312"/>
          <w:b w:val="0"/>
          <w:bCs w:val="0"/>
          <w:color w:val="auto"/>
          <w:sz w:val="32"/>
          <w:szCs w:val="32"/>
          <w:u w:val="none"/>
          <w:vertAlign w:val="baseline"/>
        </w:rPr>
        <w:t>为了完善备案审查制度，维护国家法制统一</w:t>
      </w:r>
      <w:r>
        <w:rPr>
          <w:rFonts w:hint="default" w:hAnsi="仿宋_GB2312" w:cs="仿宋_GB2312"/>
          <w:sz w:val="32"/>
          <w:szCs w:val="32"/>
        </w:rPr>
        <w:t>，省司法厅在深入调研，充分听取</w:t>
      </w:r>
      <w:r>
        <w:rPr>
          <w:rFonts w:hint="eastAsia" w:hAnsi="仿宋_GB2312" w:cs="仿宋_GB2312"/>
          <w:sz w:val="32"/>
          <w:szCs w:val="32"/>
          <w:lang w:eastAsia="zh-CN"/>
        </w:rPr>
        <w:t>各方面</w:t>
      </w:r>
      <w:r>
        <w:rPr>
          <w:rFonts w:hint="default" w:hAnsi="仿宋_GB2312" w:cs="仿宋_GB2312"/>
          <w:sz w:val="32"/>
          <w:szCs w:val="32"/>
        </w:rPr>
        <w:t>意见并向社会公开征求意见的基础上，依照《中华人民共和国立法法》</w:t>
      </w:r>
      <w:r>
        <w:rPr>
          <w:rFonts w:hint="eastAsia" w:hAnsi="仿宋_GB2312" w:cs="仿宋_GB2312"/>
          <w:sz w:val="32"/>
          <w:szCs w:val="32"/>
          <w:lang w:eastAsia="zh-CN"/>
        </w:rPr>
        <w:t>和国务院</w:t>
      </w:r>
      <w:r>
        <w:rPr>
          <w:rFonts w:hint="default" w:hAnsi="仿宋_GB2312" w:cs="仿宋_GB2312"/>
          <w:sz w:val="32"/>
          <w:szCs w:val="32"/>
        </w:rPr>
        <w:t>《法规规章备案审查条例》《规章制定程序条例》</w:t>
      </w:r>
      <w:r>
        <w:rPr>
          <w:rFonts w:hint="eastAsia" w:hAnsi="仿宋_GB2312" w:cs="仿宋_GB2312"/>
          <w:sz w:val="32"/>
          <w:szCs w:val="32"/>
          <w:lang w:eastAsia="zh-CN"/>
        </w:rPr>
        <w:t>以及</w:t>
      </w:r>
      <w:r>
        <w:rPr>
          <w:rFonts w:hint="default" w:hAnsi="仿宋_GB2312" w:cs="仿宋_GB2312"/>
          <w:sz w:val="32"/>
          <w:szCs w:val="32"/>
        </w:rPr>
        <w:t>《福建省各级人民代表大会常务委员会规范性文件备案审查条例》，结合我省实际起草了《规则》。经厅长办公会审议通过，</w:t>
      </w:r>
      <w:r>
        <w:rPr>
          <w:rFonts w:hint="eastAsia" w:ascii="仿宋_GB2312" w:hAnsi="仿宋_GB2312" w:eastAsia="仿宋_GB2312" w:cs="仿宋_GB2312"/>
          <w:sz w:val="32"/>
          <w:szCs w:val="32"/>
        </w:rPr>
        <w:t>2025年11月6日正式印发。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16" w:firstLineChars="200"/>
        <w:textAlignment w:val="auto"/>
        <w:rPr>
          <w:rFonts w:hint="eastAsia" w:ascii="黑体" w:hAnsi="黑体" w:eastAsia="黑体" w:cs="黑体"/>
        </w:rPr>
      </w:pPr>
      <w:r>
        <w:rPr>
          <w:rFonts w:hint="default" w:ascii="黑体" w:hAnsi="黑体" w:eastAsia="黑体" w:cs="黑体"/>
        </w:rPr>
        <w:t>范围期限</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textAlignment w:val="auto"/>
        <w:rPr>
          <w:rFonts w:hint="eastAsia"/>
        </w:rPr>
      </w:pPr>
      <w:r>
        <w:rPr>
          <w:rFonts w:hint="default" w:hAnsi="仿宋_GB2312" w:cs="仿宋_GB2312"/>
          <w:b w:val="0"/>
          <w:bCs w:val="0"/>
          <w:color w:val="auto"/>
          <w:sz w:val="32"/>
          <w:szCs w:val="32"/>
          <w:u w:val="none"/>
          <w:vertAlign w:val="baseline"/>
        </w:rPr>
        <w:t>本《</w:t>
      </w:r>
      <w:r>
        <w:rPr>
          <w:rFonts w:hint="default" w:hAnsi="仿宋_GB2312" w:cs="仿宋_GB2312"/>
          <w:color w:val="auto"/>
          <w:sz w:val="32"/>
          <w:szCs w:val="32"/>
          <w:lang w:eastAsia="zh-CN"/>
        </w:rPr>
        <w:t>规则</w:t>
      </w:r>
      <w:r>
        <w:rPr>
          <w:rFonts w:hint="default" w:hAnsi="仿宋_GB2312" w:cs="仿宋_GB2312"/>
          <w:b w:val="0"/>
          <w:bCs w:val="0"/>
          <w:color w:val="auto"/>
          <w:sz w:val="32"/>
          <w:szCs w:val="32"/>
          <w:u w:val="none"/>
          <w:vertAlign w:val="baseline"/>
        </w:rPr>
        <w:t>》</w:t>
      </w:r>
      <w:r>
        <w:rPr>
          <w:rFonts w:hint="eastAsia" w:ascii="仿宋_GB2312" w:hAnsi="仿宋_GB2312" w:eastAsia="仿宋_GB2312" w:cs="仿宋_GB2312"/>
          <w:color w:val="auto"/>
          <w:sz w:val="32"/>
          <w:szCs w:val="32"/>
          <w:lang w:val="en-US" w:eastAsia="zh-CN"/>
        </w:rPr>
        <w:t>适用于</w:t>
      </w:r>
      <w:r>
        <w:rPr>
          <w:rFonts w:hint="eastAsia" w:ascii="仿宋_GB2312" w:hAnsi="仿宋_GB2312" w:eastAsia="仿宋_GB2312" w:cs="仿宋_GB2312"/>
          <w:b w:val="0"/>
          <w:bCs w:val="0"/>
          <w:strike w:val="0"/>
          <w:color w:val="auto"/>
          <w:sz w:val="32"/>
          <w:szCs w:val="32"/>
          <w:u w:val="none"/>
          <w:vertAlign w:val="baseline"/>
        </w:rPr>
        <w:t>市政府规章</w:t>
      </w:r>
      <w:r>
        <w:rPr>
          <w:rFonts w:hint="default" w:hAnsi="仿宋_GB2312" w:cs="仿宋_GB2312"/>
          <w:b w:val="0"/>
          <w:bCs w:val="0"/>
          <w:strike w:val="0"/>
          <w:color w:val="auto"/>
          <w:sz w:val="32"/>
          <w:szCs w:val="32"/>
          <w:u w:val="none"/>
          <w:vertAlign w:val="baseline"/>
        </w:rPr>
        <w:t>依照</w:t>
      </w:r>
      <w:r>
        <w:rPr>
          <w:rFonts w:hint="eastAsia" w:hAnsi="仿宋_GB2312" w:cs="仿宋_GB2312"/>
          <w:b w:val="0"/>
          <w:bCs w:val="0"/>
          <w:strike w:val="0"/>
          <w:color w:val="auto"/>
          <w:sz w:val="32"/>
          <w:szCs w:val="32"/>
          <w:u w:val="none"/>
          <w:vertAlign w:val="baseline"/>
          <w:lang w:eastAsia="zh-CN"/>
        </w:rPr>
        <w:t>国务院</w:t>
      </w:r>
      <w:r>
        <w:rPr>
          <w:rFonts w:hint="default" w:hAnsi="仿宋_GB2312" w:cs="仿宋_GB2312"/>
          <w:sz w:val="32"/>
          <w:szCs w:val="32"/>
        </w:rPr>
        <w:t>《法规规章备案审查条例》</w:t>
      </w:r>
      <w:r>
        <w:rPr>
          <w:rFonts w:hint="default" w:hAnsi="仿宋_GB2312" w:cs="仿宋_GB2312"/>
          <w:b w:val="0"/>
          <w:bCs w:val="0"/>
          <w:strike w:val="0"/>
          <w:color w:val="auto"/>
          <w:sz w:val="32"/>
          <w:szCs w:val="32"/>
          <w:u w:val="none"/>
          <w:vertAlign w:val="baseline"/>
        </w:rPr>
        <w:t>向省人民政府</w:t>
      </w:r>
      <w:r>
        <w:rPr>
          <w:rFonts w:hint="eastAsia" w:ascii="仿宋_GB2312" w:hAnsi="仿宋_GB2312" w:eastAsia="仿宋_GB2312" w:cs="仿宋_GB2312"/>
          <w:color w:val="auto"/>
          <w:sz w:val="32"/>
          <w:szCs w:val="32"/>
          <w:lang w:val="en-US" w:eastAsia="zh-CN"/>
        </w:rPr>
        <w:t>报送备案以及省司法厅对市政府规章的备案审查工作。</w:t>
      </w:r>
      <w:r>
        <w:rPr>
          <w:rFonts w:hint="default" w:hAnsi="仿宋_GB2312" w:cs="仿宋_GB2312"/>
          <w:color w:val="auto"/>
          <w:sz w:val="32"/>
          <w:szCs w:val="32"/>
          <w:lang w:eastAsia="zh-CN"/>
        </w:rPr>
        <w:t>《规则》自印发之日施行，有效期5年。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16" w:firstLineChars="200"/>
        <w:textAlignment w:val="auto"/>
        <w:rPr>
          <w:rFonts w:hint="eastAsia" w:ascii="黑体" w:hAnsi="黑体" w:eastAsia="黑体" w:cs="黑体"/>
        </w:rPr>
      </w:pPr>
      <w:r>
        <w:rPr>
          <w:rFonts w:hint="eastAsia" w:ascii="黑体" w:hAnsi="黑体" w:eastAsia="黑体" w:cs="黑体"/>
        </w:rPr>
        <w:t>主要内容</w:t>
      </w:r>
    </w:p>
    <w:p>
      <w:pPr>
        <w:pStyle w:val="4"/>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618" w:firstLineChars="200"/>
        <w:textAlignment w:val="auto"/>
        <w:rPr>
          <w:rFonts w:hint="default" w:ascii="仿宋_GB2312" w:hAnsi="仿宋_GB2312" w:cs="仿宋_GB2312"/>
          <w:b w:val="0"/>
          <w:bCs w:val="0"/>
          <w:color w:val="auto"/>
          <w:sz w:val="32"/>
          <w:szCs w:val="32"/>
          <w:u w:val="none"/>
          <w:vertAlign w:val="baseline"/>
          <w:lang w:eastAsia="zh-CN"/>
        </w:rPr>
      </w:pPr>
      <w:r>
        <w:rPr>
          <w:rFonts w:hint="eastAsia" w:ascii="楷体" w:hAnsi="楷体" w:eastAsia="楷体" w:cs="楷体"/>
          <w:b/>
          <w:bCs/>
          <w:sz w:val="32"/>
          <w:szCs w:val="32"/>
          <w:lang w:eastAsia="zh-CN"/>
        </w:rPr>
        <w:t>坚持有件必备</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16" w:firstLineChars="200"/>
        <w:textAlignment w:val="auto"/>
        <w:rPr>
          <w:rFonts w:hint="default" w:ascii="仿宋_GB2312" w:hAnsi="仿宋_GB2312" w:cs="仿宋_GB2312"/>
          <w:b w:val="0"/>
          <w:bCs w:val="0"/>
          <w:color w:val="auto"/>
          <w:sz w:val="32"/>
          <w:szCs w:val="32"/>
          <w:u w:val="none"/>
          <w:vertAlign w:val="baseline"/>
          <w:lang w:eastAsia="zh-CN"/>
        </w:rPr>
      </w:pPr>
      <w:r>
        <w:rPr>
          <w:rFonts w:hint="eastAsia" w:ascii="Times New Roman" w:hAnsi="仿宋_GB2312" w:eastAsia="仿宋_GB2312" w:cs="仿宋_GB2312"/>
          <w:spacing w:val="-6"/>
          <w:kern w:val="2"/>
          <w:sz w:val="32"/>
          <w:szCs w:val="32"/>
          <w:lang w:val="en-US" w:eastAsia="zh-CN"/>
        </w:rPr>
        <w:t>备案工作是备案审查的基础和前提。设区的市司法局（以下简称“市司法局”）</w:t>
      </w:r>
      <w:r>
        <w:rPr>
          <w:rFonts w:hint="default" w:ascii="Times New Roman" w:hAnsi="仿宋_GB2312" w:cs="仿宋_GB2312"/>
          <w:spacing w:val="-6"/>
          <w:kern w:val="2"/>
          <w:sz w:val="32"/>
          <w:szCs w:val="32"/>
          <w:lang w:eastAsia="zh-CN"/>
        </w:rPr>
        <w:t>承担本市规章报送备案工作，</w:t>
      </w:r>
      <w:r>
        <w:rPr>
          <w:rFonts w:hint="eastAsia" w:ascii="仿宋_GB2312" w:hAnsi="仿宋_GB2312" w:eastAsia="仿宋_GB2312" w:cs="仿宋_GB2312"/>
          <w:b w:val="0"/>
          <w:bCs w:val="0"/>
          <w:color w:val="auto"/>
          <w:sz w:val="32"/>
          <w:szCs w:val="32"/>
          <w:u w:val="none"/>
          <w:vertAlign w:val="baseline"/>
        </w:rPr>
        <w:t>应当自</w:t>
      </w:r>
      <w:r>
        <w:rPr>
          <w:rFonts w:hint="default" w:ascii="Times New Roman" w:hAnsi="仿宋_GB2312" w:cs="仿宋_GB2312"/>
          <w:spacing w:val="-6"/>
          <w:kern w:val="2"/>
          <w:sz w:val="32"/>
          <w:szCs w:val="32"/>
          <w:lang w:eastAsia="zh-CN"/>
        </w:rPr>
        <w:t>规章</w:t>
      </w:r>
      <w:r>
        <w:rPr>
          <w:rFonts w:hint="eastAsia" w:ascii="仿宋_GB2312" w:hAnsi="仿宋_GB2312" w:eastAsia="仿宋_GB2312" w:cs="仿宋_GB2312"/>
          <w:b w:val="0"/>
          <w:bCs w:val="0"/>
          <w:color w:val="auto"/>
          <w:sz w:val="32"/>
          <w:szCs w:val="32"/>
          <w:u w:val="none"/>
          <w:vertAlign w:val="baseline"/>
        </w:rPr>
        <w:t>公布之日起30日内径送</w:t>
      </w:r>
      <w:r>
        <w:rPr>
          <w:rFonts w:hint="eastAsia" w:ascii="仿宋_GB2312" w:hAnsi="仿宋_GB2312" w:eastAsia="仿宋_GB2312" w:cs="仿宋_GB2312"/>
          <w:b w:val="0"/>
          <w:bCs w:val="0"/>
          <w:color w:val="auto"/>
          <w:sz w:val="32"/>
          <w:szCs w:val="32"/>
          <w:u w:val="none"/>
          <w:vertAlign w:val="baseline"/>
          <w:lang w:eastAsia="zh-CN"/>
        </w:rPr>
        <w:t>省司法厅</w:t>
      </w:r>
      <w:r>
        <w:rPr>
          <w:rFonts w:hint="default" w:ascii="仿宋_GB2312" w:hAnsi="仿宋_GB2312" w:cs="仿宋_GB2312"/>
          <w:b w:val="0"/>
          <w:bCs w:val="0"/>
          <w:color w:val="auto"/>
          <w:sz w:val="32"/>
          <w:szCs w:val="32"/>
          <w:u w:val="none"/>
          <w:vertAlign w:val="baseline"/>
          <w:lang w:eastAsia="zh-CN"/>
        </w:rPr>
        <w:t>备案</w:t>
      </w:r>
      <w:r>
        <w:rPr>
          <w:rFonts w:hint="eastAsia" w:ascii="仿宋_GB2312" w:hAnsi="仿宋_GB2312" w:eastAsia="仿宋_GB2312" w:cs="仿宋_GB2312"/>
          <w:b w:val="0"/>
          <w:bCs w:val="0"/>
          <w:color w:val="auto"/>
          <w:sz w:val="32"/>
          <w:szCs w:val="32"/>
          <w:u w:val="none"/>
          <w:vertAlign w:val="baseline"/>
        </w:rPr>
        <w:t>。</w:t>
      </w:r>
      <w:r>
        <w:rPr>
          <w:rFonts w:hint="eastAsia" w:ascii="仿宋_GB2312" w:hAnsi="仿宋_GB2312" w:eastAsia="仿宋_GB2312" w:cs="仿宋_GB2312"/>
          <w:b w:val="0"/>
          <w:bCs w:val="0"/>
          <w:color w:val="auto"/>
          <w:sz w:val="32"/>
          <w:szCs w:val="32"/>
          <w:u w:val="none"/>
          <w:vertAlign w:val="baseline"/>
          <w:lang w:eastAsia="zh-CN"/>
        </w:rPr>
        <w:t>报备材料包括备案报告、规章文本、备案说明和立法依据表等</w:t>
      </w:r>
      <w:r>
        <w:rPr>
          <w:rFonts w:hint="default" w:ascii="仿宋_GB2312" w:hAnsi="仿宋_GB2312" w:cs="仿宋_GB2312"/>
          <w:b w:val="0"/>
          <w:bCs w:val="0"/>
          <w:color w:val="auto"/>
          <w:sz w:val="32"/>
          <w:szCs w:val="32"/>
          <w:u w:val="none"/>
          <w:vertAlign w:val="baseline"/>
          <w:lang w:eastAsia="zh-CN"/>
        </w:rPr>
        <w:t>。</w:t>
      </w:r>
      <w:r>
        <w:rPr>
          <w:rFonts w:hint="eastAsia" w:ascii="仿宋_GB2312" w:hAnsi="仿宋_GB2312" w:eastAsia="仿宋_GB2312" w:cs="仿宋_GB2312"/>
          <w:b w:val="0"/>
          <w:bCs w:val="0"/>
          <w:color w:val="auto"/>
          <w:sz w:val="32"/>
          <w:szCs w:val="32"/>
          <w:lang w:val="en-US" w:eastAsia="zh-CN"/>
        </w:rPr>
        <w:t>备案报告应当包括规章的名称、公布日期</w:t>
      </w:r>
      <w:r>
        <w:rPr>
          <w:rFonts w:hint="default" w:ascii="仿宋_GB2312" w:hAnsi="仿宋_GB2312" w:eastAsia="仿宋_GB2312" w:cs="仿宋_GB2312"/>
          <w:b w:val="0"/>
          <w:bCs w:val="0"/>
          <w:color w:val="auto"/>
          <w:sz w:val="32"/>
          <w:szCs w:val="32"/>
          <w:lang w:eastAsia="zh-CN"/>
        </w:rPr>
        <w:t>、施行日期</w:t>
      </w:r>
      <w:r>
        <w:rPr>
          <w:rFonts w:hint="eastAsia" w:ascii="仿宋_GB2312" w:hAnsi="仿宋_GB2312" w:eastAsia="仿宋_GB2312" w:cs="仿宋_GB2312"/>
          <w:b w:val="0"/>
          <w:bCs w:val="0"/>
          <w:color w:val="auto"/>
          <w:sz w:val="32"/>
          <w:szCs w:val="32"/>
          <w:lang w:val="en-US" w:eastAsia="zh-CN"/>
        </w:rPr>
        <w:t>等内容</w:t>
      </w:r>
      <w:r>
        <w:rPr>
          <w:rFonts w:hint="default"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备案说明应当包括制定的背景和依据，规章起草、审查、审议、决定情况</w:t>
      </w:r>
      <w:r>
        <w:rPr>
          <w:rFonts w:hint="default" w:ascii="仿宋_GB2312" w:hAnsi="仿宋_GB2312" w:eastAsia="仿宋_GB2312" w:cs="仿宋_GB2312"/>
          <w:b w:val="0"/>
          <w:bCs w:val="0"/>
          <w:color w:val="auto"/>
          <w:sz w:val="32"/>
          <w:szCs w:val="32"/>
          <w:lang w:val="en-US" w:eastAsia="zh-CN"/>
        </w:rPr>
        <w:t>和</w:t>
      </w:r>
      <w:r>
        <w:rPr>
          <w:rFonts w:hint="eastAsia" w:ascii="仿宋_GB2312" w:hAnsi="仿宋_GB2312" w:eastAsia="仿宋_GB2312" w:cs="仿宋_GB2312"/>
          <w:b w:val="0"/>
          <w:bCs w:val="0"/>
          <w:color w:val="auto"/>
          <w:sz w:val="32"/>
          <w:szCs w:val="32"/>
          <w:lang w:val="en-US" w:eastAsia="zh-CN"/>
        </w:rPr>
        <w:t>主要内容等</w:t>
      </w:r>
      <w:r>
        <w:rPr>
          <w:rFonts w:hint="eastAsia" w:ascii="仿宋_GB2312" w:hAnsi="仿宋_GB2312" w:cs="仿宋_GB2312"/>
          <w:b w:val="0"/>
          <w:bCs w:val="0"/>
          <w:color w:val="auto"/>
          <w:sz w:val="32"/>
          <w:szCs w:val="32"/>
          <w:lang w:eastAsia="zh-CN"/>
        </w:rPr>
        <w:t>。《规则》根据国务院《公平竞争审查条例》有关规定，明确要求</w:t>
      </w:r>
      <w:r>
        <w:rPr>
          <w:rFonts w:hint="eastAsia" w:ascii="仿宋_GB2312" w:hAnsi="仿宋_GB2312" w:eastAsia="仿宋_GB2312" w:cs="仿宋_GB2312"/>
          <w:b w:val="0"/>
          <w:bCs w:val="0"/>
          <w:color w:val="auto"/>
          <w:sz w:val="32"/>
          <w:szCs w:val="32"/>
          <w:lang w:val="en-US" w:eastAsia="zh-CN"/>
        </w:rPr>
        <w:t>涉及公平竞争审查或者其他审查、评估的，应当说明相关情况</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none"/>
          <w:vertAlign w:val="baseline"/>
          <w:lang w:eastAsia="zh-CN"/>
        </w:rPr>
        <w:t>市司法局应当于每年1月31日前，向省司法厅书面报送上一年度公布的市政府规章目录。</w:t>
      </w:r>
      <w:r>
        <w:rPr>
          <w:rFonts w:hint="default" w:ascii="仿宋_GB2312" w:hAnsi="仿宋_GB2312" w:cs="仿宋_GB2312"/>
          <w:b w:val="0"/>
          <w:bCs w:val="0"/>
          <w:color w:val="auto"/>
          <w:sz w:val="32"/>
          <w:szCs w:val="32"/>
          <w:u w:val="none"/>
          <w:vertAlign w:val="baseline"/>
          <w:lang w:eastAsia="zh-CN"/>
        </w:rPr>
        <w:t xml:space="preserve"> </w:t>
      </w:r>
    </w:p>
    <w:p>
      <w:pPr>
        <w:pStyle w:val="4"/>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618" w:firstLineChars="200"/>
        <w:textAlignment w:val="auto"/>
        <w:rPr>
          <w:rFonts w:hint="eastAsia" w:ascii="楷体" w:hAnsi="楷体" w:eastAsia="楷体" w:cs="楷体"/>
          <w:b/>
          <w:bCs/>
          <w:color w:val="auto"/>
          <w:sz w:val="32"/>
          <w:szCs w:val="32"/>
          <w:u w:val="none"/>
          <w:vertAlign w:val="baseline"/>
          <w:lang w:eastAsia="zh-CN"/>
        </w:rPr>
      </w:pPr>
      <w:r>
        <w:rPr>
          <w:rFonts w:hint="eastAsia" w:ascii="楷体" w:hAnsi="楷体" w:eastAsia="楷体" w:cs="楷体"/>
          <w:b/>
          <w:bCs/>
          <w:color w:val="auto"/>
          <w:sz w:val="32"/>
          <w:szCs w:val="32"/>
          <w:u w:val="none"/>
          <w:vertAlign w:val="baseline"/>
          <w:lang w:eastAsia="zh-CN"/>
        </w:rPr>
        <w:t>坚持有备必审</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16" w:firstLineChars="200"/>
        <w:textAlignment w:val="auto"/>
        <w:rPr>
          <w:rFonts w:hint="eastAsia" w:ascii="Times New Roman" w:hAnsi="仿宋_GB2312" w:eastAsia="仿宋_GB2312" w:cs="仿宋_GB2312"/>
          <w:spacing w:val="-6"/>
          <w:kern w:val="2"/>
          <w:sz w:val="32"/>
          <w:szCs w:val="32"/>
          <w:lang w:val="en-US" w:eastAsia="zh-CN"/>
        </w:rPr>
      </w:pPr>
      <w:r>
        <w:rPr>
          <w:rFonts w:hint="eastAsia" w:ascii="Times New Roman" w:hAnsi="仿宋_GB2312" w:eastAsia="仿宋_GB2312" w:cs="仿宋_GB2312"/>
          <w:spacing w:val="-6"/>
          <w:kern w:val="2"/>
          <w:sz w:val="32"/>
          <w:szCs w:val="32"/>
          <w:lang w:val="en-US" w:eastAsia="zh-CN"/>
        </w:rPr>
        <w:t>审查工作是备案审查的核心和关键。只有通过审查，才能发现</w:t>
      </w:r>
      <w:r>
        <w:rPr>
          <w:rFonts w:hint="eastAsia" w:hAnsi="仿宋_GB2312" w:cs="仿宋_GB2312"/>
          <w:spacing w:val="-6"/>
          <w:kern w:val="2"/>
          <w:sz w:val="32"/>
          <w:szCs w:val="32"/>
          <w:lang w:val="en-US" w:eastAsia="zh-CN"/>
        </w:rPr>
        <w:t>市政府规章</w:t>
      </w:r>
      <w:r>
        <w:rPr>
          <w:rFonts w:hint="eastAsia" w:ascii="Times New Roman" w:hAnsi="仿宋_GB2312" w:eastAsia="仿宋_GB2312" w:cs="仿宋_GB2312"/>
          <w:spacing w:val="-6"/>
          <w:kern w:val="2"/>
          <w:sz w:val="32"/>
          <w:szCs w:val="32"/>
          <w:lang w:val="en-US" w:eastAsia="zh-CN"/>
        </w:rPr>
        <w:t>存在的违法问题并予以纠错改正，才能真正发挥备案审查的监督作用。</w:t>
      </w:r>
      <w:r>
        <w:rPr>
          <w:rFonts w:hint="eastAsia" w:hAnsi="仿宋_GB2312" w:cs="仿宋_GB2312"/>
          <w:spacing w:val="-6"/>
          <w:kern w:val="2"/>
          <w:sz w:val="32"/>
          <w:szCs w:val="32"/>
          <w:lang w:val="en-US" w:eastAsia="zh-CN"/>
        </w:rPr>
        <w:t>《规则》从以下三方面作出了具体规定：</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18" w:firstLineChars="200"/>
        <w:textAlignment w:val="auto"/>
        <w:rPr>
          <w:rFonts w:hint="default" w:ascii="仿宋_GB2312" w:hAnsi="仿宋_GB2312" w:eastAsia="仿宋_GB2312" w:cs="仿宋_GB2312"/>
          <w:b w:val="0"/>
          <w:bCs w:val="0"/>
          <w:color w:val="auto"/>
          <w:sz w:val="32"/>
          <w:szCs w:val="32"/>
          <w:u w:val="none"/>
          <w:vertAlign w:val="baseline"/>
        </w:rPr>
      </w:pPr>
      <w:r>
        <w:rPr>
          <w:rFonts w:hint="eastAsia" w:ascii="仿宋_GB2312" w:hAnsi="仿宋_GB2312" w:eastAsia="仿宋_GB2312" w:cs="仿宋_GB2312"/>
          <w:b/>
          <w:bCs/>
          <w:color w:val="auto"/>
          <w:sz w:val="32"/>
          <w:szCs w:val="32"/>
          <w:u w:val="none"/>
          <w:vertAlign w:val="baseline"/>
          <w:lang w:eastAsia="zh-CN"/>
        </w:rPr>
        <w:t>一是明确</w:t>
      </w:r>
      <w:r>
        <w:rPr>
          <w:rFonts w:hint="eastAsia" w:ascii="仿宋_GB2312" w:hAnsi="仿宋_GB2312" w:eastAsia="仿宋_GB2312" w:cs="仿宋_GB2312"/>
          <w:b/>
          <w:bCs/>
          <w:color w:val="auto"/>
          <w:sz w:val="32"/>
          <w:szCs w:val="32"/>
          <w:u w:val="none"/>
          <w:vertAlign w:val="baseline"/>
        </w:rPr>
        <w:t>审查方式。</w:t>
      </w:r>
      <w:r>
        <w:rPr>
          <w:rFonts w:hint="eastAsia" w:ascii="仿宋_GB2312" w:hAnsi="仿宋_GB2312" w:eastAsia="仿宋_GB2312" w:cs="仿宋_GB2312"/>
          <w:b w:val="0"/>
          <w:bCs w:val="0"/>
          <w:color w:val="auto"/>
          <w:sz w:val="32"/>
          <w:szCs w:val="32"/>
          <w:u w:val="none"/>
          <w:vertAlign w:val="baseline"/>
          <w:lang w:eastAsia="zh-CN"/>
        </w:rPr>
        <w:t>省司法厅</w:t>
      </w:r>
      <w:r>
        <w:rPr>
          <w:rFonts w:hint="default" w:ascii="仿宋_GB2312" w:hAnsi="仿宋_GB2312" w:eastAsia="仿宋_GB2312" w:cs="仿宋_GB2312"/>
          <w:b w:val="0"/>
          <w:bCs w:val="0"/>
          <w:color w:val="auto"/>
          <w:sz w:val="32"/>
          <w:szCs w:val="32"/>
          <w:u w:val="none"/>
          <w:vertAlign w:val="baseline"/>
        </w:rPr>
        <w:t>综合运用主动审查、专项审查、联合审查</w:t>
      </w:r>
      <w:r>
        <w:rPr>
          <w:rFonts w:hint="default" w:ascii="仿宋_GB2312" w:hAnsi="仿宋_GB2312" w:cs="仿宋_GB2312"/>
          <w:b w:val="0"/>
          <w:bCs w:val="0"/>
          <w:color w:val="auto"/>
          <w:sz w:val="32"/>
          <w:szCs w:val="32"/>
          <w:u w:val="none"/>
          <w:vertAlign w:val="baseline"/>
        </w:rPr>
        <w:t>和</w:t>
      </w:r>
      <w:r>
        <w:rPr>
          <w:rFonts w:hint="default" w:ascii="仿宋_GB2312" w:hAnsi="仿宋_GB2312" w:eastAsia="仿宋_GB2312" w:cs="仿宋_GB2312"/>
          <w:b w:val="0"/>
          <w:bCs w:val="0"/>
          <w:color w:val="auto"/>
          <w:sz w:val="32"/>
          <w:szCs w:val="32"/>
          <w:u w:val="none"/>
          <w:vertAlign w:val="baseline"/>
        </w:rPr>
        <w:t>依申请审查等方式开展审查工作。</w:t>
      </w:r>
      <w:r>
        <w:rPr>
          <w:rFonts w:hint="default" w:ascii="仿宋_GB2312" w:hAnsi="仿宋_GB2312" w:cs="仿宋_GB2312"/>
          <w:b w:val="0"/>
          <w:bCs w:val="0"/>
          <w:color w:val="auto"/>
          <w:sz w:val="32"/>
          <w:szCs w:val="32"/>
          <w:u w:val="none"/>
          <w:vertAlign w:val="baseline"/>
        </w:rPr>
        <w:t>对涉</w:t>
      </w:r>
      <w:r>
        <w:rPr>
          <w:rFonts w:hint="eastAsia" w:ascii="仿宋_GB2312" w:hAnsi="仿宋_GB2312" w:eastAsia="仿宋_GB2312" w:cs="仿宋_GB2312"/>
          <w:b w:val="0"/>
          <w:bCs w:val="0"/>
          <w:color w:val="auto"/>
          <w:sz w:val="32"/>
          <w:szCs w:val="32"/>
          <w:u w:val="none"/>
          <w:vertAlign w:val="baseline"/>
        </w:rPr>
        <w:t>及党中央决策部署和国家重大改革</w:t>
      </w:r>
      <w:r>
        <w:rPr>
          <w:rFonts w:hint="default" w:ascii="仿宋_GB2312" w:hAnsi="仿宋_GB2312" w:cs="仿宋_GB2312"/>
          <w:b w:val="0"/>
          <w:bCs w:val="0"/>
          <w:color w:val="auto"/>
          <w:sz w:val="32"/>
          <w:szCs w:val="32"/>
          <w:u w:val="none"/>
          <w:vertAlign w:val="baseline"/>
        </w:rPr>
        <w:t>，</w:t>
      </w:r>
      <w:r>
        <w:rPr>
          <w:rFonts w:hint="eastAsia" w:ascii="仿宋_GB2312" w:hAnsi="仿宋_GB2312" w:eastAsia="仿宋_GB2312" w:cs="仿宋_GB2312"/>
          <w:b w:val="0"/>
          <w:bCs w:val="0"/>
          <w:color w:val="auto"/>
          <w:sz w:val="32"/>
          <w:szCs w:val="32"/>
          <w:u w:val="none"/>
          <w:vertAlign w:val="baseline"/>
        </w:rPr>
        <w:t>重要法律法规实施</w:t>
      </w:r>
      <w:r>
        <w:rPr>
          <w:rFonts w:hint="default" w:ascii="仿宋_GB2312" w:hAnsi="仿宋_GB2312" w:cs="仿宋_GB2312"/>
          <w:b w:val="0"/>
          <w:bCs w:val="0"/>
          <w:color w:val="auto"/>
          <w:sz w:val="32"/>
          <w:szCs w:val="32"/>
          <w:u w:val="none"/>
          <w:vertAlign w:val="baseline"/>
        </w:rPr>
        <w:t>，</w:t>
      </w:r>
      <w:r>
        <w:rPr>
          <w:rFonts w:hint="eastAsia" w:ascii="仿宋_GB2312" w:hAnsi="仿宋_GB2312" w:eastAsia="仿宋_GB2312" w:cs="仿宋_GB2312"/>
          <w:b w:val="0"/>
          <w:bCs w:val="0"/>
          <w:color w:val="auto"/>
          <w:sz w:val="32"/>
          <w:szCs w:val="32"/>
          <w:u w:val="none"/>
          <w:vertAlign w:val="baseline"/>
        </w:rPr>
        <w:t>全国统一大市场建设和优化营商环境</w:t>
      </w:r>
      <w:r>
        <w:rPr>
          <w:rFonts w:hint="default" w:ascii="仿宋_GB2312" w:hAnsi="仿宋_GB2312" w:cs="仿宋_GB2312"/>
          <w:b w:val="0"/>
          <w:bCs w:val="0"/>
          <w:color w:val="auto"/>
          <w:sz w:val="32"/>
          <w:szCs w:val="32"/>
          <w:u w:val="none"/>
          <w:vertAlign w:val="baseline"/>
        </w:rPr>
        <w:t>，</w:t>
      </w:r>
      <w:r>
        <w:rPr>
          <w:rFonts w:hint="eastAsia" w:ascii="仿宋_GB2312" w:hAnsi="仿宋_GB2312" w:eastAsia="仿宋_GB2312" w:cs="仿宋_GB2312"/>
          <w:b w:val="0"/>
          <w:bCs w:val="0"/>
          <w:color w:val="auto"/>
          <w:sz w:val="32"/>
          <w:szCs w:val="32"/>
          <w:u w:val="none"/>
          <w:vertAlign w:val="baseline"/>
        </w:rPr>
        <w:t>促进民营经济发展</w:t>
      </w:r>
      <w:r>
        <w:rPr>
          <w:rFonts w:hint="default" w:ascii="仿宋_GB2312" w:hAnsi="仿宋_GB2312" w:cs="仿宋_GB2312"/>
          <w:b w:val="0"/>
          <w:bCs w:val="0"/>
          <w:color w:val="auto"/>
          <w:sz w:val="32"/>
          <w:szCs w:val="32"/>
          <w:u w:val="none"/>
          <w:vertAlign w:val="baseline"/>
        </w:rPr>
        <w:t>，</w:t>
      </w:r>
      <w:r>
        <w:rPr>
          <w:rFonts w:hint="eastAsia" w:ascii="仿宋_GB2312" w:hAnsi="仿宋_GB2312" w:eastAsia="仿宋_GB2312" w:cs="仿宋_GB2312"/>
          <w:b w:val="0"/>
          <w:bCs w:val="0"/>
          <w:color w:val="auto"/>
          <w:sz w:val="32"/>
          <w:szCs w:val="32"/>
          <w:u w:val="none"/>
          <w:vertAlign w:val="baseline"/>
        </w:rPr>
        <w:t>涉及群众切身利益和社会普遍关注事项</w:t>
      </w:r>
      <w:r>
        <w:rPr>
          <w:rFonts w:hint="eastAsia" w:ascii="仿宋_GB2312" w:hAnsi="仿宋_GB2312" w:cs="仿宋_GB2312"/>
          <w:b w:val="0"/>
          <w:bCs w:val="0"/>
          <w:color w:val="auto"/>
          <w:sz w:val="32"/>
          <w:szCs w:val="32"/>
          <w:u w:val="none"/>
          <w:vertAlign w:val="baseline"/>
          <w:lang w:eastAsia="zh-CN"/>
        </w:rPr>
        <w:t>，</w:t>
      </w:r>
      <w:r>
        <w:rPr>
          <w:rFonts w:hint="eastAsia" w:ascii="仿宋_GB2312" w:hAnsi="仿宋_GB2312" w:eastAsia="仿宋_GB2312" w:cs="仿宋_GB2312"/>
          <w:b w:val="0"/>
          <w:bCs w:val="0"/>
          <w:color w:val="auto"/>
          <w:sz w:val="32"/>
          <w:szCs w:val="32"/>
          <w:u w:val="none"/>
          <w:vertAlign w:val="baseline"/>
        </w:rPr>
        <w:t>涉及特定领域或者相关类别共性问题</w:t>
      </w:r>
      <w:r>
        <w:rPr>
          <w:rFonts w:hint="default" w:ascii="仿宋_GB2312" w:hAnsi="仿宋_GB2312" w:cs="仿宋_GB2312"/>
          <w:b w:val="0"/>
          <w:bCs w:val="0"/>
          <w:color w:val="auto"/>
          <w:sz w:val="32"/>
          <w:szCs w:val="32"/>
          <w:u w:val="none"/>
          <w:vertAlign w:val="baseline"/>
        </w:rPr>
        <w:t>等情形可以视情开展专项审查。</w:t>
      </w:r>
      <w:r>
        <w:rPr>
          <w:rFonts w:hint="eastAsia" w:ascii="仿宋_GB2312" w:hAnsi="仿宋_GB2312" w:eastAsia="仿宋_GB2312" w:cs="仿宋_GB2312"/>
          <w:b w:val="0"/>
          <w:bCs w:val="0"/>
          <w:strike w:val="0"/>
          <w:dstrike w:val="0"/>
          <w:color w:val="auto"/>
          <w:sz w:val="32"/>
          <w:szCs w:val="32"/>
          <w:u w:val="none"/>
          <w:vertAlign w:val="baseline"/>
        </w:rPr>
        <w:t>发现市政府规章存在涉及其他机关备案审查工作职责范围</w:t>
      </w:r>
      <w:r>
        <w:rPr>
          <w:rFonts w:hint="default" w:ascii="仿宋_GB2312" w:hAnsi="仿宋_GB2312" w:cs="仿宋_GB2312"/>
          <w:b w:val="0"/>
          <w:bCs w:val="0"/>
          <w:strike w:val="0"/>
          <w:dstrike w:val="0"/>
          <w:color w:val="auto"/>
          <w:sz w:val="32"/>
          <w:szCs w:val="32"/>
          <w:u w:val="none"/>
          <w:vertAlign w:val="baseline"/>
        </w:rPr>
        <w:t>内</w:t>
      </w:r>
      <w:r>
        <w:rPr>
          <w:rFonts w:hint="eastAsia" w:ascii="仿宋_GB2312" w:hAnsi="仿宋_GB2312" w:eastAsia="仿宋_GB2312" w:cs="仿宋_GB2312"/>
          <w:b w:val="0"/>
          <w:bCs w:val="0"/>
          <w:strike w:val="0"/>
          <w:dstrike w:val="0"/>
          <w:color w:val="auto"/>
          <w:sz w:val="32"/>
          <w:szCs w:val="32"/>
          <w:u w:val="none"/>
          <w:vertAlign w:val="baseline"/>
        </w:rPr>
        <w:t>共性问题的，可以</w:t>
      </w:r>
      <w:r>
        <w:rPr>
          <w:rFonts w:hint="eastAsia" w:ascii="仿宋_GB2312" w:hAnsi="仿宋_GB2312" w:cs="仿宋_GB2312"/>
          <w:b w:val="0"/>
          <w:bCs w:val="0"/>
          <w:strike w:val="0"/>
          <w:dstrike w:val="0"/>
          <w:color w:val="auto"/>
          <w:sz w:val="32"/>
          <w:szCs w:val="32"/>
          <w:u w:val="none"/>
          <w:vertAlign w:val="baseline"/>
          <w:lang w:eastAsia="zh-CN"/>
        </w:rPr>
        <w:t>依法</w:t>
      </w:r>
      <w:r>
        <w:rPr>
          <w:rFonts w:hint="eastAsia" w:ascii="仿宋_GB2312" w:hAnsi="仿宋_GB2312" w:eastAsia="仿宋_GB2312" w:cs="仿宋_GB2312"/>
          <w:b w:val="0"/>
          <w:bCs w:val="0"/>
          <w:strike w:val="0"/>
          <w:dstrike w:val="0"/>
          <w:color w:val="auto"/>
          <w:sz w:val="32"/>
          <w:szCs w:val="32"/>
          <w:u w:val="none"/>
          <w:vertAlign w:val="baseline"/>
        </w:rPr>
        <w:t>与其他机关备案审查</w:t>
      </w:r>
      <w:r>
        <w:rPr>
          <w:rFonts w:hint="eastAsia" w:ascii="仿宋_GB2312" w:hAnsi="仿宋_GB2312" w:eastAsia="仿宋_GB2312" w:cs="仿宋_GB2312"/>
          <w:b w:val="0"/>
          <w:bCs w:val="0"/>
          <w:strike w:val="0"/>
          <w:dstrike w:val="0"/>
          <w:color w:val="auto"/>
          <w:sz w:val="32"/>
          <w:szCs w:val="32"/>
          <w:u w:val="none"/>
          <w:vertAlign w:val="baseline"/>
          <w:lang w:eastAsia="zh-CN"/>
        </w:rPr>
        <w:t>工作机构</w:t>
      </w:r>
      <w:r>
        <w:rPr>
          <w:rFonts w:hint="eastAsia" w:ascii="仿宋_GB2312" w:hAnsi="仿宋_GB2312" w:eastAsia="仿宋_GB2312" w:cs="仿宋_GB2312"/>
          <w:b w:val="0"/>
          <w:bCs w:val="0"/>
          <w:strike w:val="0"/>
          <w:dstrike w:val="0"/>
          <w:color w:val="auto"/>
          <w:sz w:val="32"/>
          <w:szCs w:val="32"/>
          <w:u w:val="none"/>
          <w:vertAlign w:val="baseline"/>
        </w:rPr>
        <w:t>开展联合审查，共同研究提出审查意见和建议。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18" w:firstLineChars="200"/>
        <w:textAlignment w:val="auto"/>
        <w:rPr>
          <w:rFonts w:hint="eastAsia" w:ascii="仿宋_GB2312" w:hAnsi="仿宋_GB2312" w:cs="仿宋_GB2312"/>
          <w:b w:val="0"/>
          <w:bCs w:val="0"/>
          <w:color w:val="auto"/>
          <w:sz w:val="32"/>
          <w:szCs w:val="32"/>
          <w:u w:val="none"/>
          <w:vertAlign w:val="baseline"/>
          <w:lang w:eastAsia="zh-CN"/>
        </w:rPr>
      </w:pPr>
      <w:r>
        <w:rPr>
          <w:rFonts w:hint="eastAsia" w:ascii="仿宋_GB2312" w:hAnsi="仿宋_GB2312" w:eastAsia="仿宋_GB2312" w:cs="仿宋_GB2312"/>
          <w:b/>
          <w:bCs/>
          <w:spacing w:val="-6"/>
          <w:kern w:val="2"/>
          <w:sz w:val="32"/>
          <w:szCs w:val="32"/>
          <w:lang w:eastAsia="zh-CN" w:bidi="ar-SA"/>
        </w:rPr>
        <w:t>二是明确审查事项。</w:t>
      </w:r>
      <w:r>
        <w:rPr>
          <w:rFonts w:hint="eastAsia" w:ascii="仿宋_GB2312" w:hAnsi="仿宋_GB2312" w:eastAsia="仿宋_GB2312" w:cs="仿宋_GB2312"/>
          <w:b w:val="0"/>
          <w:bCs w:val="0"/>
          <w:color w:val="auto"/>
          <w:sz w:val="32"/>
          <w:szCs w:val="32"/>
          <w:u w:val="none"/>
          <w:vertAlign w:val="baseline"/>
          <w:lang w:eastAsia="zh-CN"/>
        </w:rPr>
        <w:t>省司法厅</w:t>
      </w:r>
      <w:r>
        <w:rPr>
          <w:rFonts w:hint="eastAsia" w:ascii="仿宋_GB2312" w:hAnsi="仿宋_GB2312" w:eastAsia="仿宋_GB2312" w:cs="仿宋_GB2312"/>
          <w:b w:val="0"/>
          <w:bCs w:val="0"/>
          <w:color w:val="auto"/>
          <w:sz w:val="32"/>
          <w:szCs w:val="32"/>
          <w:u w:val="none"/>
          <w:vertAlign w:val="baseline"/>
        </w:rPr>
        <w:t>对市政府规章</w:t>
      </w:r>
      <w:r>
        <w:rPr>
          <w:rFonts w:hint="default" w:ascii="仿宋_GB2312" w:hAnsi="仿宋_GB2312" w:eastAsia="仿宋_GB2312" w:cs="仿宋_GB2312"/>
          <w:b w:val="0"/>
          <w:bCs w:val="0"/>
          <w:color w:val="auto"/>
          <w:sz w:val="32"/>
          <w:szCs w:val="32"/>
          <w:u w:val="none"/>
          <w:vertAlign w:val="baseline"/>
        </w:rPr>
        <w:t>重点</w:t>
      </w:r>
      <w:r>
        <w:rPr>
          <w:rFonts w:hint="eastAsia" w:ascii="仿宋_GB2312" w:hAnsi="仿宋_GB2312" w:eastAsia="仿宋_GB2312" w:cs="仿宋_GB2312"/>
          <w:b w:val="0"/>
          <w:bCs w:val="0"/>
          <w:color w:val="auto"/>
          <w:sz w:val="32"/>
          <w:szCs w:val="32"/>
          <w:u w:val="none"/>
          <w:vertAlign w:val="baseline"/>
        </w:rPr>
        <w:t>审查</w:t>
      </w:r>
      <w:r>
        <w:rPr>
          <w:rFonts w:hint="eastAsia" w:ascii="仿宋_GB2312" w:hAnsi="仿宋_GB2312" w:eastAsia="仿宋_GB2312" w:cs="仿宋_GB2312"/>
          <w:b w:val="0"/>
          <w:bCs w:val="0"/>
          <w:color w:val="auto"/>
          <w:sz w:val="32"/>
          <w:szCs w:val="32"/>
          <w:u w:val="none"/>
          <w:vertAlign w:val="baseline"/>
          <w:lang w:eastAsia="zh-CN"/>
        </w:rPr>
        <w:t>以下内容</w:t>
      </w:r>
      <w:r>
        <w:rPr>
          <w:rFonts w:hint="eastAsia" w:ascii="仿宋_GB2312" w:hAnsi="仿宋_GB2312" w:eastAsia="仿宋_GB2312" w:cs="仿宋_GB2312"/>
          <w:b w:val="0"/>
          <w:bCs w:val="0"/>
          <w:color w:val="auto"/>
          <w:sz w:val="32"/>
          <w:szCs w:val="32"/>
          <w:u w:val="none"/>
          <w:vertAlign w:val="baseline"/>
        </w:rPr>
        <w:t>：是否符合党中央、国务院的重大决策部署和国家重大改革方向；是否超越</w:t>
      </w:r>
      <w:r>
        <w:rPr>
          <w:rFonts w:hint="eastAsia" w:ascii="仿宋_GB2312" w:hAnsi="仿宋_GB2312" w:eastAsia="仿宋_GB2312" w:cs="仿宋_GB2312"/>
          <w:b w:val="0"/>
          <w:bCs w:val="0"/>
          <w:color w:val="auto"/>
          <w:sz w:val="32"/>
          <w:szCs w:val="32"/>
          <w:u w:val="none"/>
          <w:vertAlign w:val="baseline"/>
          <w:lang w:eastAsia="zh-CN"/>
        </w:rPr>
        <w:t>法定</w:t>
      </w:r>
      <w:r>
        <w:rPr>
          <w:rFonts w:hint="eastAsia" w:ascii="仿宋_GB2312" w:hAnsi="仿宋_GB2312" w:eastAsia="仿宋_GB2312" w:cs="仿宋_GB2312"/>
          <w:b w:val="0"/>
          <w:bCs w:val="0"/>
          <w:color w:val="auto"/>
          <w:sz w:val="32"/>
          <w:szCs w:val="32"/>
          <w:u w:val="none"/>
          <w:vertAlign w:val="baseline"/>
        </w:rPr>
        <w:t>权限；是否</w:t>
      </w:r>
      <w:r>
        <w:rPr>
          <w:rFonts w:hint="eastAsia" w:ascii="仿宋_GB2312" w:hAnsi="仿宋_GB2312" w:eastAsia="仿宋_GB2312" w:cs="仿宋_GB2312"/>
          <w:b w:val="0"/>
          <w:bCs w:val="0"/>
          <w:strike w:val="0"/>
          <w:dstrike w:val="0"/>
          <w:color w:val="auto"/>
          <w:sz w:val="32"/>
          <w:szCs w:val="32"/>
          <w:u w:val="none"/>
          <w:vertAlign w:val="baseline"/>
          <w:lang w:eastAsia="zh-CN"/>
        </w:rPr>
        <w:t>同上位法</w:t>
      </w:r>
      <w:r>
        <w:rPr>
          <w:rFonts w:hint="default" w:ascii="仿宋_GB2312" w:hAnsi="仿宋_GB2312" w:eastAsia="仿宋_GB2312" w:cs="仿宋_GB2312"/>
          <w:b w:val="0"/>
          <w:bCs w:val="0"/>
          <w:strike w:val="0"/>
          <w:dstrike w:val="0"/>
          <w:color w:val="auto"/>
          <w:sz w:val="32"/>
          <w:szCs w:val="32"/>
          <w:u w:val="none"/>
          <w:vertAlign w:val="baseline"/>
          <w:lang w:eastAsia="zh-CN"/>
        </w:rPr>
        <w:t>和</w:t>
      </w:r>
      <w:r>
        <w:rPr>
          <w:rFonts w:hint="eastAsia" w:ascii="仿宋_GB2312" w:hAnsi="仿宋_GB2312" w:eastAsia="仿宋_GB2312" w:cs="仿宋_GB2312"/>
          <w:b w:val="0"/>
          <w:bCs w:val="0"/>
          <w:strike w:val="0"/>
          <w:dstrike w:val="0"/>
          <w:color w:val="auto"/>
          <w:sz w:val="32"/>
          <w:szCs w:val="32"/>
          <w:u w:val="none"/>
          <w:vertAlign w:val="baseline"/>
          <w:lang w:eastAsia="zh-CN"/>
        </w:rPr>
        <w:t>上级或者本级人大及其常委会的决议、决定相抵触</w:t>
      </w:r>
      <w:r>
        <w:rPr>
          <w:rFonts w:hint="eastAsia" w:ascii="仿宋_GB2312" w:hAnsi="仿宋_GB2312" w:eastAsia="仿宋_GB2312" w:cs="仿宋_GB2312"/>
          <w:b w:val="0"/>
          <w:bCs w:val="0"/>
          <w:color w:val="auto"/>
          <w:sz w:val="32"/>
          <w:szCs w:val="32"/>
          <w:u w:val="none"/>
          <w:vertAlign w:val="baseline"/>
        </w:rPr>
        <w:t>；是否与有关规章不一致并</w:t>
      </w:r>
      <w:r>
        <w:rPr>
          <w:rFonts w:hint="eastAsia" w:ascii="仿宋_GB2312" w:hAnsi="仿宋_GB2312" w:eastAsia="仿宋_GB2312" w:cs="仿宋_GB2312"/>
          <w:b w:val="0"/>
          <w:bCs w:val="0"/>
          <w:color w:val="auto"/>
          <w:sz w:val="32"/>
          <w:szCs w:val="32"/>
          <w:u w:val="none"/>
          <w:vertAlign w:val="baseline"/>
          <w:lang w:eastAsia="zh-CN"/>
        </w:rPr>
        <w:t>严重</w:t>
      </w:r>
      <w:r>
        <w:rPr>
          <w:rFonts w:hint="eastAsia" w:ascii="仿宋_GB2312" w:hAnsi="仿宋_GB2312" w:eastAsia="仿宋_GB2312" w:cs="仿宋_GB2312"/>
          <w:b w:val="0"/>
          <w:bCs w:val="0"/>
          <w:color w:val="auto"/>
          <w:sz w:val="32"/>
          <w:szCs w:val="32"/>
          <w:u w:val="none"/>
          <w:vertAlign w:val="baseline"/>
        </w:rPr>
        <w:t>影响适用；规定是否适当，</w:t>
      </w:r>
      <w:r>
        <w:rPr>
          <w:rFonts w:hint="default" w:ascii="仿宋_GB2312" w:hAnsi="仿宋_GB2312" w:eastAsia="仿宋_GB2312" w:cs="仿宋_GB2312"/>
          <w:b w:val="0"/>
          <w:bCs w:val="0"/>
          <w:color w:val="auto"/>
          <w:sz w:val="32"/>
          <w:szCs w:val="32"/>
          <w:u w:val="none"/>
          <w:vertAlign w:val="baseline"/>
          <w:lang w:eastAsia="zh-CN"/>
        </w:rPr>
        <w:t>采取</w:t>
      </w:r>
      <w:r>
        <w:rPr>
          <w:rFonts w:hint="eastAsia" w:ascii="仿宋_GB2312" w:hAnsi="仿宋_GB2312" w:eastAsia="仿宋_GB2312" w:cs="仿宋_GB2312"/>
          <w:b w:val="0"/>
          <w:bCs w:val="0"/>
          <w:color w:val="auto"/>
          <w:sz w:val="32"/>
          <w:szCs w:val="32"/>
          <w:u w:val="none"/>
          <w:vertAlign w:val="baseline"/>
          <w:lang w:eastAsia="zh-CN"/>
        </w:rPr>
        <w:t>的措施是否</w:t>
      </w:r>
      <w:r>
        <w:rPr>
          <w:rFonts w:hint="eastAsia" w:ascii="仿宋_GB2312" w:hAnsi="仿宋_GB2312" w:eastAsia="仿宋_GB2312" w:cs="仿宋_GB2312"/>
          <w:b w:val="0"/>
          <w:bCs w:val="0"/>
          <w:color w:val="auto"/>
          <w:sz w:val="32"/>
          <w:szCs w:val="32"/>
          <w:u w:val="none"/>
          <w:vertAlign w:val="baseline"/>
        </w:rPr>
        <w:t>符合立法目的</w:t>
      </w:r>
      <w:r>
        <w:rPr>
          <w:rFonts w:hint="eastAsia" w:ascii="仿宋_GB2312" w:hAnsi="仿宋_GB2312" w:eastAsia="仿宋_GB2312" w:cs="仿宋_GB2312"/>
          <w:b w:val="0"/>
          <w:bCs w:val="0"/>
          <w:color w:val="auto"/>
          <w:sz w:val="32"/>
          <w:szCs w:val="32"/>
          <w:u w:val="none"/>
          <w:vertAlign w:val="baseline"/>
          <w:lang w:eastAsia="zh-CN"/>
        </w:rPr>
        <w:t>和</w:t>
      </w:r>
      <w:r>
        <w:rPr>
          <w:rFonts w:hint="eastAsia" w:ascii="仿宋_GB2312" w:hAnsi="仿宋_GB2312" w:eastAsia="仿宋_GB2312" w:cs="仿宋_GB2312"/>
          <w:b w:val="0"/>
          <w:bCs w:val="0"/>
          <w:strike w:val="0"/>
          <w:dstrike w:val="0"/>
          <w:color w:val="auto"/>
          <w:sz w:val="32"/>
          <w:szCs w:val="32"/>
          <w:u w:val="none"/>
          <w:vertAlign w:val="baseline"/>
          <w:lang w:eastAsia="zh-CN"/>
        </w:rPr>
        <w:t>比例原则</w:t>
      </w:r>
      <w:r>
        <w:rPr>
          <w:rFonts w:hint="eastAsia" w:ascii="仿宋_GB2312" w:hAnsi="仿宋_GB2312" w:eastAsia="仿宋_GB2312" w:cs="仿宋_GB2312"/>
          <w:b w:val="0"/>
          <w:bCs w:val="0"/>
          <w:color w:val="auto"/>
          <w:sz w:val="32"/>
          <w:szCs w:val="32"/>
          <w:u w:val="none"/>
          <w:vertAlign w:val="baseline"/>
        </w:rPr>
        <w:t>；是否违</w:t>
      </w:r>
      <w:r>
        <w:rPr>
          <w:rFonts w:hint="eastAsia" w:ascii="仿宋_GB2312" w:hAnsi="仿宋_GB2312" w:eastAsia="仿宋_GB2312" w:cs="仿宋_GB2312"/>
          <w:b w:val="0"/>
          <w:bCs w:val="0"/>
          <w:strike w:val="0"/>
          <w:dstrike w:val="0"/>
          <w:color w:val="auto"/>
          <w:sz w:val="32"/>
          <w:szCs w:val="32"/>
          <w:u w:val="none"/>
          <w:vertAlign w:val="baseline"/>
          <w:lang w:eastAsia="zh-CN"/>
        </w:rPr>
        <w:t>反</w:t>
      </w:r>
      <w:r>
        <w:rPr>
          <w:rFonts w:hint="eastAsia" w:ascii="仿宋_GB2312" w:hAnsi="仿宋_GB2312" w:eastAsia="仿宋_GB2312" w:cs="仿宋_GB2312"/>
          <w:b w:val="0"/>
          <w:bCs w:val="0"/>
          <w:color w:val="auto"/>
          <w:sz w:val="32"/>
          <w:szCs w:val="32"/>
          <w:u w:val="none"/>
          <w:vertAlign w:val="baseline"/>
        </w:rPr>
        <w:t>法定程序；是否</w:t>
      </w:r>
      <w:r>
        <w:rPr>
          <w:rFonts w:hint="eastAsia" w:ascii="仿宋_GB2312" w:hAnsi="仿宋_GB2312" w:eastAsia="仿宋_GB2312" w:cs="仿宋_GB2312"/>
          <w:b w:val="0"/>
          <w:bCs w:val="0"/>
          <w:color w:val="auto"/>
          <w:sz w:val="32"/>
          <w:szCs w:val="32"/>
          <w:u w:val="none"/>
          <w:vertAlign w:val="baseline"/>
          <w:lang w:eastAsia="zh-CN"/>
        </w:rPr>
        <w:t>无法律法规依据</w:t>
      </w:r>
      <w:r>
        <w:rPr>
          <w:rFonts w:hint="eastAsia" w:ascii="仿宋_GB2312" w:hAnsi="仿宋_GB2312" w:eastAsia="仿宋_GB2312" w:cs="仿宋_GB2312"/>
          <w:b w:val="0"/>
          <w:bCs w:val="0"/>
          <w:color w:val="auto"/>
          <w:sz w:val="32"/>
          <w:szCs w:val="32"/>
          <w:u w:val="none"/>
          <w:vertAlign w:val="baseline"/>
        </w:rPr>
        <w:t>减损公民、法人和其他组织权利或者增加其义务；是否</w:t>
      </w:r>
      <w:r>
        <w:rPr>
          <w:rFonts w:hint="eastAsia" w:ascii="仿宋_GB2312" w:hAnsi="仿宋_GB2312" w:eastAsia="仿宋_GB2312" w:cs="仿宋_GB2312"/>
          <w:b w:val="0"/>
          <w:bCs w:val="0"/>
          <w:color w:val="auto"/>
          <w:sz w:val="32"/>
          <w:szCs w:val="32"/>
          <w:u w:val="none"/>
          <w:vertAlign w:val="baseline"/>
          <w:lang w:eastAsia="zh-CN"/>
        </w:rPr>
        <w:t>符合</w:t>
      </w:r>
      <w:r>
        <w:rPr>
          <w:rFonts w:hint="eastAsia" w:ascii="仿宋_GB2312" w:hAnsi="仿宋_GB2312" w:eastAsia="仿宋_GB2312" w:cs="仿宋_GB2312"/>
          <w:b w:val="0"/>
          <w:bCs w:val="0"/>
          <w:color w:val="auto"/>
          <w:sz w:val="32"/>
          <w:szCs w:val="32"/>
          <w:u w:val="none"/>
          <w:vertAlign w:val="baseline"/>
        </w:rPr>
        <w:t>社会主义核心价值观</w:t>
      </w:r>
      <w:r>
        <w:rPr>
          <w:rFonts w:hint="eastAsia" w:ascii="仿宋_GB2312" w:hAnsi="仿宋_GB2312" w:cs="仿宋_GB2312"/>
          <w:b w:val="0"/>
          <w:bCs w:val="0"/>
          <w:color w:val="auto"/>
          <w:sz w:val="32"/>
          <w:szCs w:val="32"/>
          <w:u w:val="none"/>
          <w:vertAlign w:val="baseline"/>
          <w:lang w:eastAsia="zh-CN"/>
        </w:rPr>
        <w:t>等</w:t>
      </w:r>
      <w:r>
        <w:rPr>
          <w:rFonts w:hint="default" w:hAnsi="仿宋_GB2312" w:cs="仿宋_GB2312"/>
          <w:b w:val="0"/>
          <w:bCs w:val="0"/>
          <w:color w:val="auto"/>
          <w:sz w:val="32"/>
          <w:szCs w:val="32"/>
          <w:u w:val="none"/>
          <w:vertAlign w:val="baseline"/>
          <w:lang w:eastAsia="zh-CN"/>
        </w:rPr>
        <w:t>。</w:t>
      </w:r>
      <w:r>
        <w:rPr>
          <w:rFonts w:hint="eastAsia" w:hAnsi="仿宋_GB2312" w:cs="仿宋_GB2312"/>
          <w:b w:val="0"/>
          <w:bCs w:val="0"/>
          <w:color w:val="auto"/>
          <w:sz w:val="32"/>
          <w:szCs w:val="32"/>
          <w:u w:val="none"/>
          <w:vertAlign w:val="baseline"/>
          <w:lang w:eastAsia="zh-CN"/>
        </w:rPr>
        <w:t>同时，根据《中华人民共和国民营经济促进法》有关规定，结合我省是民营经济大省的省情，</w:t>
      </w:r>
      <w:r>
        <w:rPr>
          <w:rFonts w:hint="eastAsia" w:ascii="仿宋_GB2312" w:hAnsi="仿宋_GB2312" w:cs="仿宋_GB2312"/>
          <w:b w:val="0"/>
          <w:bCs w:val="0"/>
          <w:color w:val="auto"/>
          <w:sz w:val="32"/>
          <w:szCs w:val="32"/>
          <w:u w:val="none"/>
          <w:vertAlign w:val="baseline"/>
          <w:lang w:eastAsia="zh-CN"/>
        </w:rPr>
        <w:t>强调要重点审查市政府规章“</w:t>
      </w:r>
      <w:r>
        <w:rPr>
          <w:rFonts w:hint="eastAsia" w:hAnsi="仿宋_GB2312" w:cs="仿宋_GB2312"/>
          <w:b w:val="0"/>
          <w:bCs w:val="0"/>
          <w:color w:val="auto"/>
          <w:sz w:val="32"/>
          <w:szCs w:val="32"/>
          <w:u w:val="none"/>
          <w:vertAlign w:val="baseline"/>
          <w:lang w:eastAsia="zh-CN"/>
        </w:rPr>
        <w:t>是否符合</w:t>
      </w:r>
      <w:r>
        <w:rPr>
          <w:rFonts w:hint="default" w:hAnsi="仿宋_GB2312" w:cs="仿宋_GB2312"/>
          <w:b w:val="0"/>
          <w:bCs w:val="0"/>
          <w:color w:val="auto"/>
          <w:sz w:val="32"/>
          <w:szCs w:val="32"/>
          <w:u w:val="none"/>
          <w:vertAlign w:val="baseline"/>
          <w:lang w:eastAsia="zh-CN"/>
        </w:rPr>
        <w:t>优化民营经济发展环境要求</w:t>
      </w:r>
      <w:r>
        <w:rPr>
          <w:rFonts w:hint="eastAsia" w:ascii="仿宋_GB2312" w:hAnsi="仿宋_GB2312" w:cs="仿宋_GB2312"/>
          <w:b w:val="0"/>
          <w:bCs w:val="0"/>
          <w:color w:val="auto"/>
          <w:sz w:val="32"/>
          <w:szCs w:val="32"/>
          <w:u w:val="none"/>
          <w:vertAlign w:val="baseline"/>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18" w:firstLineChars="200"/>
        <w:textAlignment w:val="auto"/>
        <w:rPr>
          <w:rFonts w:hint="default" w:ascii="仿宋_GB2312" w:hAnsi="仿宋_GB2312" w:cs="仿宋_GB2312"/>
          <w:b w:val="0"/>
          <w:bCs w:val="0"/>
          <w:color w:val="auto"/>
          <w:sz w:val="32"/>
          <w:szCs w:val="32"/>
          <w:u w:val="none"/>
          <w:vertAlign w:val="baseline"/>
          <w:lang w:eastAsia="zh-CN"/>
        </w:rPr>
      </w:pPr>
      <w:r>
        <w:rPr>
          <w:rFonts w:hint="eastAsia" w:ascii="仿宋_GB2312" w:hAnsi="仿宋_GB2312" w:eastAsia="仿宋_GB2312" w:cs="仿宋_GB2312"/>
          <w:b/>
          <w:bCs/>
          <w:color w:val="auto"/>
          <w:spacing w:val="-6"/>
          <w:kern w:val="2"/>
          <w:sz w:val="32"/>
          <w:szCs w:val="32"/>
          <w:u w:val="none"/>
          <w:vertAlign w:val="baseline"/>
          <w:lang w:eastAsia="zh-CN"/>
        </w:rPr>
        <w:t>三是明确审查建议规则。</w:t>
      </w:r>
      <w:r>
        <w:rPr>
          <w:rFonts w:hint="eastAsia" w:ascii="仿宋_GB2312" w:hAnsi="仿宋_GB2312" w:eastAsia="仿宋_GB2312" w:cs="仿宋_GB2312"/>
          <w:b w:val="0"/>
          <w:bCs w:val="0"/>
          <w:spacing w:val="-6"/>
          <w:kern w:val="2"/>
          <w:sz w:val="32"/>
          <w:szCs w:val="32"/>
          <w:lang w:eastAsia="zh-CN" w:bidi="ar-SA"/>
        </w:rPr>
        <w:t>开展依申请审查是做好审查工作的一种基本方式，也是备案审查工作践行全过程人民民主的有效形式。</w:t>
      </w:r>
      <w:r>
        <w:rPr>
          <w:rFonts w:hint="eastAsia" w:ascii="仿宋_GB2312" w:hAnsi="仿宋_GB2312" w:cs="仿宋_GB2312"/>
          <w:b w:val="0"/>
          <w:bCs w:val="0"/>
          <w:spacing w:val="-6"/>
          <w:kern w:val="2"/>
          <w:sz w:val="32"/>
          <w:szCs w:val="32"/>
          <w:lang w:eastAsia="zh-CN" w:bidi="ar-SA"/>
        </w:rPr>
        <w:t>《规则》</w:t>
      </w:r>
      <w:r>
        <w:rPr>
          <w:rFonts w:hint="eastAsia" w:ascii="仿宋_GB2312" w:hAnsi="仿宋_GB2312" w:eastAsia="仿宋_GB2312" w:cs="仿宋_GB2312"/>
          <w:b w:val="0"/>
          <w:bCs w:val="0"/>
          <w:spacing w:val="-6"/>
          <w:kern w:val="2"/>
          <w:sz w:val="32"/>
          <w:szCs w:val="32"/>
          <w:lang w:eastAsia="zh-CN" w:bidi="ar-SA"/>
        </w:rPr>
        <w:t>规定，国家机关、社会组织、企业事业单位、公民</w:t>
      </w:r>
      <w:r>
        <w:rPr>
          <w:rFonts w:hint="default" w:hAnsi="仿宋_GB2312" w:cs="仿宋_GB2312"/>
          <w:b w:val="0"/>
          <w:bCs w:val="0"/>
          <w:spacing w:val="-6"/>
          <w:kern w:val="2"/>
          <w:sz w:val="32"/>
          <w:szCs w:val="32"/>
          <w:lang w:eastAsia="zh-CN" w:bidi="ar-SA"/>
        </w:rPr>
        <w:t>认为市政府规章存在违反上位法规定的，</w:t>
      </w:r>
      <w:r>
        <w:rPr>
          <w:rFonts w:hint="eastAsia" w:ascii="仿宋_GB2312" w:hAnsi="仿宋_GB2312" w:eastAsia="仿宋_GB2312" w:cs="仿宋_GB2312"/>
          <w:b w:val="0"/>
          <w:bCs w:val="0"/>
          <w:spacing w:val="-6"/>
          <w:kern w:val="2"/>
          <w:sz w:val="32"/>
          <w:szCs w:val="32"/>
          <w:lang w:eastAsia="zh-CN" w:bidi="ar-SA"/>
        </w:rPr>
        <w:t>可以提出书面审查建议，</w:t>
      </w:r>
      <w:r>
        <w:rPr>
          <w:rFonts w:hint="default" w:hAnsi="仿宋_GB2312" w:cs="仿宋_GB2312"/>
          <w:b w:val="0"/>
          <w:bCs w:val="0"/>
          <w:spacing w:val="-6"/>
          <w:kern w:val="2"/>
          <w:sz w:val="32"/>
          <w:szCs w:val="32"/>
          <w:lang w:eastAsia="zh-CN" w:bidi="ar-SA"/>
        </w:rPr>
        <w:t>具体由省司法厅</w:t>
      </w:r>
      <w:r>
        <w:rPr>
          <w:rFonts w:hint="eastAsia" w:hAnsi="仿宋_GB2312" w:cs="仿宋_GB2312"/>
          <w:b w:val="0"/>
          <w:bCs w:val="0"/>
          <w:spacing w:val="-6"/>
          <w:kern w:val="2"/>
          <w:sz w:val="32"/>
          <w:szCs w:val="32"/>
          <w:lang w:eastAsia="zh-CN" w:bidi="ar-SA"/>
        </w:rPr>
        <w:t>负责审查</w:t>
      </w:r>
      <w:r>
        <w:rPr>
          <w:rFonts w:hint="default" w:hAnsi="仿宋_GB2312" w:cs="仿宋_GB2312"/>
          <w:b w:val="0"/>
          <w:bCs w:val="0"/>
          <w:spacing w:val="-6"/>
          <w:kern w:val="2"/>
          <w:sz w:val="32"/>
          <w:szCs w:val="32"/>
          <w:lang w:eastAsia="zh-CN" w:bidi="ar-SA"/>
        </w:rPr>
        <w:t>。《规则》</w:t>
      </w:r>
      <w:r>
        <w:rPr>
          <w:rFonts w:hint="eastAsia" w:ascii="仿宋_GB2312" w:hAnsi="仿宋_GB2312" w:eastAsia="仿宋_GB2312" w:cs="仿宋_GB2312"/>
          <w:b w:val="0"/>
          <w:bCs w:val="0"/>
          <w:spacing w:val="-6"/>
          <w:kern w:val="2"/>
          <w:sz w:val="32"/>
          <w:szCs w:val="32"/>
          <w:lang w:eastAsia="zh-CN" w:bidi="ar-SA"/>
        </w:rPr>
        <w:t>对审查建议补正要求、</w:t>
      </w:r>
      <w:r>
        <w:rPr>
          <w:rFonts w:hint="default" w:hAnsi="仿宋_GB2312" w:cs="仿宋_GB2312"/>
          <w:b w:val="0"/>
          <w:bCs w:val="0"/>
          <w:spacing w:val="-6"/>
          <w:kern w:val="2"/>
          <w:sz w:val="32"/>
          <w:szCs w:val="32"/>
          <w:lang w:eastAsia="zh-CN" w:bidi="ar-SA"/>
        </w:rPr>
        <w:t>形式审查</w:t>
      </w:r>
      <w:r>
        <w:rPr>
          <w:rFonts w:hint="eastAsia" w:ascii="仿宋_GB2312" w:hAnsi="仿宋_GB2312" w:eastAsia="仿宋_GB2312" w:cs="仿宋_GB2312"/>
          <w:b w:val="0"/>
          <w:bCs w:val="0"/>
          <w:spacing w:val="-6"/>
          <w:kern w:val="2"/>
          <w:sz w:val="32"/>
          <w:szCs w:val="32"/>
          <w:lang w:eastAsia="zh-CN" w:bidi="ar-SA"/>
        </w:rPr>
        <w:t>、自愿撤回、</w:t>
      </w:r>
      <w:r>
        <w:rPr>
          <w:rFonts w:hint="default" w:hAnsi="仿宋_GB2312" w:cs="仿宋_GB2312"/>
          <w:b w:val="0"/>
          <w:bCs w:val="0"/>
          <w:spacing w:val="-6"/>
          <w:kern w:val="2"/>
          <w:sz w:val="32"/>
          <w:szCs w:val="32"/>
          <w:lang w:eastAsia="zh-CN" w:bidi="ar-SA"/>
        </w:rPr>
        <w:t>办理期限、</w:t>
      </w:r>
      <w:r>
        <w:rPr>
          <w:rFonts w:hint="eastAsia" w:ascii="仿宋_GB2312" w:hAnsi="仿宋_GB2312" w:eastAsia="仿宋_GB2312" w:cs="仿宋_GB2312"/>
          <w:b w:val="0"/>
          <w:bCs w:val="0"/>
          <w:spacing w:val="-6"/>
          <w:kern w:val="2"/>
          <w:sz w:val="32"/>
          <w:szCs w:val="32"/>
          <w:lang w:eastAsia="zh-CN" w:bidi="ar-SA"/>
        </w:rPr>
        <w:t>不予审查情形进行了</w:t>
      </w:r>
      <w:r>
        <w:rPr>
          <w:rFonts w:hint="default" w:ascii="仿宋_GB2312" w:hAnsi="仿宋_GB2312" w:cs="仿宋_GB2312"/>
          <w:b w:val="0"/>
          <w:bCs w:val="0"/>
          <w:spacing w:val="-6"/>
          <w:kern w:val="2"/>
          <w:sz w:val="32"/>
          <w:szCs w:val="32"/>
          <w:lang w:eastAsia="zh-CN" w:bidi="ar-SA"/>
        </w:rPr>
        <w:t>细化</w:t>
      </w:r>
      <w:r>
        <w:rPr>
          <w:rFonts w:hint="eastAsia" w:ascii="仿宋_GB2312" w:hAnsi="仿宋_GB2312" w:eastAsia="仿宋_GB2312" w:cs="仿宋_GB2312"/>
          <w:b w:val="0"/>
          <w:bCs w:val="0"/>
          <w:spacing w:val="-6"/>
          <w:kern w:val="2"/>
          <w:sz w:val="32"/>
          <w:szCs w:val="32"/>
          <w:lang w:eastAsia="zh-CN" w:bidi="ar-SA"/>
        </w:rPr>
        <w:t>规定</w:t>
      </w:r>
      <w:r>
        <w:rPr>
          <w:rFonts w:hint="default" w:hAnsi="仿宋_GB2312" w:cs="仿宋_GB2312"/>
          <w:b w:val="0"/>
          <w:bCs w:val="0"/>
          <w:spacing w:val="-6"/>
          <w:kern w:val="2"/>
          <w:sz w:val="32"/>
          <w:szCs w:val="32"/>
          <w:lang w:eastAsia="zh-CN" w:bidi="ar-SA"/>
        </w:rPr>
        <w:t>，要求审查建议应当实名提出，审查材料不齐全的应当限期补正，书面表示撤回建议的可以终止审查，一般情况下应当</w:t>
      </w:r>
      <w:r>
        <w:rPr>
          <w:rFonts w:hint="eastAsia" w:ascii="仿宋_GB2312" w:hAnsi="仿宋_GB2312" w:eastAsia="仿宋_GB2312" w:cs="仿宋_GB2312"/>
          <w:b w:val="0"/>
          <w:bCs w:val="0"/>
          <w:spacing w:val="-6"/>
          <w:kern w:val="2"/>
          <w:sz w:val="32"/>
          <w:szCs w:val="32"/>
          <w:lang w:eastAsia="zh-CN" w:bidi="ar-SA"/>
        </w:rPr>
        <w:t>在60日内答复建议人等。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18" w:firstLineChars="200"/>
        <w:jc w:val="both"/>
        <w:textAlignment w:val="auto"/>
        <w:rPr>
          <w:rFonts w:hint="eastAsia" w:ascii="楷体" w:hAnsi="楷体" w:eastAsia="楷体" w:cs="楷体"/>
          <w:b/>
          <w:bCs/>
          <w:spacing w:val="-6"/>
          <w:kern w:val="2"/>
          <w:sz w:val="32"/>
          <w:szCs w:val="32"/>
          <w:lang w:eastAsia="zh-CN" w:bidi="ar-SA"/>
        </w:rPr>
      </w:pPr>
      <w:r>
        <w:rPr>
          <w:rFonts w:hint="eastAsia" w:ascii="楷体" w:hAnsi="楷体" w:eastAsia="楷体" w:cs="楷体"/>
          <w:b/>
          <w:bCs/>
          <w:spacing w:val="-6"/>
          <w:kern w:val="2"/>
          <w:sz w:val="32"/>
          <w:szCs w:val="32"/>
          <w:lang w:eastAsia="zh-CN" w:bidi="ar-SA"/>
        </w:rPr>
        <w:t>坚持有错必纠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备案审查工作坚持有错必纠，就是强调审查监督要到位。</w:t>
      </w:r>
      <w:r>
        <w:rPr>
          <w:rFonts w:hint="eastAsia" w:ascii="仿宋_GB2312" w:hAnsi="仿宋_GB2312" w:cs="仿宋_GB2312"/>
          <w:b w:val="0"/>
          <w:bCs w:val="0"/>
          <w:spacing w:val="-6"/>
          <w:kern w:val="2"/>
          <w:sz w:val="32"/>
          <w:szCs w:val="32"/>
          <w:lang w:val="en-US" w:eastAsia="zh-CN" w:bidi="ar-SA"/>
        </w:rPr>
        <w:t>如发现市政府规章存在</w:t>
      </w:r>
      <w:r>
        <w:rPr>
          <w:rFonts w:hint="eastAsia" w:ascii="仿宋_GB2312" w:hAnsi="仿宋_GB2312" w:eastAsia="仿宋_GB2312" w:cs="仿宋_GB2312"/>
          <w:b w:val="0"/>
          <w:bCs w:val="0"/>
          <w:spacing w:val="-6"/>
          <w:kern w:val="2"/>
          <w:sz w:val="32"/>
          <w:szCs w:val="32"/>
          <w:lang w:val="en-US" w:eastAsia="zh-CN" w:bidi="ar-SA"/>
        </w:rPr>
        <w:t>违法问题一定要纠正，要坚持法治理念、法治原则、法治精神，坚守法治底线，维护国家法</w:t>
      </w:r>
      <w:r>
        <w:rPr>
          <w:rFonts w:hint="eastAsia" w:ascii="仿宋_GB2312" w:hAnsi="仿宋_GB2312" w:cs="仿宋_GB2312"/>
          <w:b w:val="0"/>
          <w:bCs w:val="0"/>
          <w:spacing w:val="-6"/>
          <w:kern w:val="2"/>
          <w:sz w:val="32"/>
          <w:szCs w:val="32"/>
          <w:lang w:val="en-US" w:eastAsia="zh-CN" w:bidi="ar-SA"/>
        </w:rPr>
        <w:t>治</w:t>
      </w:r>
      <w:r>
        <w:rPr>
          <w:rFonts w:hint="eastAsia" w:ascii="仿宋_GB2312" w:hAnsi="仿宋_GB2312" w:eastAsia="仿宋_GB2312" w:cs="仿宋_GB2312"/>
          <w:b w:val="0"/>
          <w:bCs w:val="0"/>
          <w:spacing w:val="-6"/>
          <w:kern w:val="2"/>
          <w:sz w:val="32"/>
          <w:szCs w:val="32"/>
          <w:lang w:val="en-US" w:eastAsia="zh-CN" w:bidi="ar-SA"/>
        </w:rPr>
        <w:t>统一、尊严、权威。</w:t>
      </w:r>
      <w:r>
        <w:rPr>
          <w:rFonts w:hint="eastAsia" w:ascii="仿宋_GB2312" w:hAnsi="仿宋_GB2312" w:cs="仿宋_GB2312"/>
          <w:b w:val="0"/>
          <w:bCs w:val="0"/>
          <w:spacing w:val="-6"/>
          <w:kern w:val="2"/>
          <w:sz w:val="32"/>
          <w:szCs w:val="32"/>
          <w:lang w:val="en-US" w:eastAsia="zh-CN" w:bidi="ar-SA"/>
        </w:rPr>
        <w:t>具体来说，</w:t>
      </w:r>
      <w:r>
        <w:rPr>
          <w:rFonts w:hint="eastAsia" w:ascii="仿宋_GB2312" w:hAnsi="仿宋_GB2312" w:eastAsia="仿宋_GB2312" w:cs="仿宋_GB2312"/>
          <w:b w:val="0"/>
          <w:bCs w:val="0"/>
          <w:spacing w:val="-6"/>
          <w:kern w:val="2"/>
          <w:sz w:val="32"/>
          <w:szCs w:val="32"/>
          <w:lang w:val="en-US" w:eastAsia="zh-CN" w:bidi="ar-SA"/>
        </w:rPr>
        <w:t>经审查，市政府规章应当予以纠正的，</w:t>
      </w:r>
      <w:r>
        <w:rPr>
          <w:rFonts w:hint="default" w:ascii="仿宋_GB2312" w:hAnsi="仿宋_GB2312" w:eastAsia="仿宋_GB2312" w:cs="仿宋_GB2312"/>
          <w:b w:val="0"/>
          <w:bCs w:val="0"/>
          <w:spacing w:val="-6"/>
          <w:kern w:val="2"/>
          <w:sz w:val="32"/>
          <w:szCs w:val="32"/>
          <w:lang w:val="en-US" w:eastAsia="zh-CN" w:bidi="ar-SA"/>
        </w:rPr>
        <w:t>省司法厅可以</w:t>
      </w:r>
      <w:r>
        <w:rPr>
          <w:rFonts w:hint="eastAsia" w:ascii="仿宋_GB2312" w:hAnsi="仿宋_GB2312" w:eastAsia="仿宋_GB2312" w:cs="仿宋_GB2312"/>
          <w:b w:val="0"/>
          <w:bCs w:val="0"/>
          <w:spacing w:val="-6"/>
          <w:kern w:val="2"/>
          <w:sz w:val="32"/>
          <w:szCs w:val="32"/>
          <w:lang w:val="en-US" w:eastAsia="zh-CN" w:bidi="ar-SA"/>
        </w:rPr>
        <w:t>视情提出书面审查意见</w:t>
      </w:r>
      <w:r>
        <w:rPr>
          <w:rFonts w:hint="default" w:ascii="仿宋_GB2312" w:hAnsi="仿宋_GB2312" w:eastAsia="仿宋_GB2312" w:cs="仿宋_GB2312"/>
          <w:b w:val="0"/>
          <w:bCs w:val="0"/>
          <w:spacing w:val="-6"/>
          <w:kern w:val="2"/>
          <w:sz w:val="32"/>
          <w:szCs w:val="32"/>
          <w:lang w:val="en-US" w:eastAsia="zh-CN" w:bidi="ar-SA"/>
        </w:rPr>
        <w:t>，</w:t>
      </w:r>
      <w:r>
        <w:rPr>
          <w:rFonts w:hint="eastAsia" w:ascii="仿宋_GB2312" w:hAnsi="仿宋_GB2312" w:eastAsia="仿宋_GB2312" w:cs="仿宋_GB2312"/>
          <w:b w:val="0"/>
          <w:bCs w:val="0"/>
          <w:spacing w:val="-6"/>
          <w:kern w:val="2"/>
          <w:sz w:val="32"/>
          <w:szCs w:val="32"/>
          <w:lang w:val="en-US" w:eastAsia="zh-CN" w:bidi="ar-SA"/>
        </w:rPr>
        <w:t>市司法局按照规定商有关国家机关后拟对市政府规章予以修改或者废止</w:t>
      </w:r>
      <w:r>
        <w:rPr>
          <w:rFonts w:hint="default" w:ascii="仿宋_GB2312" w:hAnsi="仿宋_GB2312" w:eastAsia="仿宋_GB2312" w:cs="仿宋_GB2312"/>
          <w:b w:val="0"/>
          <w:bCs w:val="0"/>
          <w:spacing w:val="-6"/>
          <w:kern w:val="2"/>
          <w:sz w:val="32"/>
          <w:szCs w:val="32"/>
          <w:lang w:val="en-US" w:eastAsia="zh-CN" w:bidi="ar-SA"/>
        </w:rPr>
        <w:t>的，应当报送</w:t>
      </w:r>
      <w:r>
        <w:rPr>
          <w:rFonts w:hint="eastAsia" w:ascii="仿宋_GB2312" w:hAnsi="仿宋_GB2312" w:eastAsia="仿宋_GB2312" w:cs="仿宋_GB2312"/>
          <w:b w:val="0"/>
          <w:bCs w:val="0"/>
          <w:spacing w:val="-6"/>
          <w:kern w:val="2"/>
          <w:sz w:val="32"/>
          <w:szCs w:val="32"/>
          <w:lang w:val="en-US" w:eastAsia="zh-CN" w:bidi="ar-SA"/>
        </w:rPr>
        <w:t>书面处理</w:t>
      </w:r>
      <w:r>
        <w:rPr>
          <w:rFonts w:hint="default" w:ascii="仿宋_GB2312" w:hAnsi="仿宋_GB2312" w:eastAsia="仿宋_GB2312" w:cs="仿宋_GB2312"/>
          <w:b w:val="0"/>
          <w:bCs w:val="0"/>
          <w:spacing w:val="-6"/>
          <w:kern w:val="2"/>
          <w:sz w:val="32"/>
          <w:szCs w:val="32"/>
          <w:lang w:val="en-US" w:eastAsia="zh-CN" w:bidi="ar-SA"/>
        </w:rPr>
        <w:t>计划。</w:t>
      </w:r>
      <w:r>
        <w:rPr>
          <w:rFonts w:hint="eastAsia" w:ascii="仿宋_GB2312" w:hAnsi="仿宋_GB2312" w:eastAsia="仿宋_GB2312" w:cs="仿宋_GB2312"/>
          <w:b w:val="0"/>
          <w:bCs w:val="0"/>
          <w:spacing w:val="-6"/>
          <w:kern w:val="2"/>
          <w:sz w:val="32"/>
          <w:szCs w:val="32"/>
          <w:lang w:val="en-US" w:eastAsia="zh-CN" w:bidi="ar-SA"/>
        </w:rPr>
        <w:t>必要时，省司法厅可以</w:t>
      </w:r>
      <w:r>
        <w:rPr>
          <w:rFonts w:hint="default" w:ascii="仿宋_GB2312" w:hAnsi="仿宋_GB2312" w:eastAsia="仿宋_GB2312" w:cs="仿宋_GB2312"/>
          <w:b w:val="0"/>
          <w:bCs w:val="0"/>
          <w:spacing w:val="-6"/>
          <w:kern w:val="2"/>
          <w:sz w:val="32"/>
          <w:szCs w:val="32"/>
          <w:lang w:val="en-US" w:eastAsia="zh-CN" w:bidi="ar-SA"/>
        </w:rPr>
        <w:t>依照</w:t>
      </w:r>
      <w:r>
        <w:rPr>
          <w:rFonts w:hint="eastAsia" w:ascii="仿宋_GB2312" w:hAnsi="仿宋_GB2312" w:eastAsia="仿宋_GB2312" w:cs="仿宋_GB2312"/>
          <w:b w:val="0"/>
          <w:bCs w:val="0"/>
          <w:spacing w:val="-6"/>
          <w:kern w:val="2"/>
          <w:sz w:val="32"/>
          <w:szCs w:val="32"/>
          <w:lang w:val="en-US" w:eastAsia="zh-CN" w:bidi="ar-SA"/>
        </w:rPr>
        <w:t>《中华人民共和国立法法》有关规定提请省人民政府改变或者撤销不适当的市政府规章。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hAnsi="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s4h+BecBAADHAwAADgAAAAAAAAABACAAAAA0AQAAZHJzL2Uyb0RvYy54bWxQ&#10;SwUGAAAAAAYABgBZAQAAjQ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E9679"/>
    <w:multiLevelType w:val="singleLevel"/>
    <w:tmpl w:val="B7FE9679"/>
    <w:lvl w:ilvl="0" w:tentative="0">
      <w:start w:val="1"/>
      <w:numFmt w:val="chineseCounting"/>
      <w:suff w:val="nothing"/>
      <w:lvlText w:val="（%1）"/>
      <w:lvlJc w:val="left"/>
      <w:rPr>
        <w:rFonts w:hint="eastAsia" w:ascii="楷体" w:hAnsi="楷体" w:eastAsia="楷体" w:cs="楷体"/>
        <w:b/>
        <w:bCs/>
      </w:rPr>
    </w:lvl>
  </w:abstractNum>
  <w:abstractNum w:abstractNumId="1">
    <w:nsid w:val="DFF556AB"/>
    <w:multiLevelType w:val="singleLevel"/>
    <w:tmpl w:val="DFF556A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F37C4"/>
    <w:rsid w:val="3FCF05E1"/>
    <w:rsid w:val="3FEF37C4"/>
    <w:rsid w:val="77AFCA02"/>
    <w:rsid w:val="79FB018B"/>
    <w:rsid w:val="7CFE2638"/>
    <w:rsid w:val="7F777A96"/>
    <w:rsid w:val="7FD7C4E9"/>
    <w:rsid w:val="B79AAD68"/>
    <w:rsid w:val="BFBC3088"/>
    <w:rsid w:val="DCAD9C2F"/>
    <w:rsid w:val="ED65C9BF"/>
    <w:rsid w:val="EF5764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1"/>
    <w:qFormat/>
    <w:uiPriority w:val="0"/>
    <w:pPr>
      <w:spacing w:line="360" w:lineRule="auto"/>
      <w:ind w:firstLine="630"/>
    </w:pPr>
    <w:rPr>
      <w:rFonts w:ascii="仿宋_GB2312" w:eastAsia="仿宋_GB2312"/>
      <w:sz w:val="32"/>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character" w:styleId="10">
    <w:name w:val="footnote reference"/>
    <w:basedOn w:val="9"/>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2025-11-09T00:09:00Z</dcterms:created>
  <dc:creator>林昕</dc:creator>
  <cp:lastModifiedBy>盖宁娜</cp:lastModifiedBy>
  <cp:lastPrinted>2025-11-11T00:40:00Z</cp:lastPrinted>
  <dcterms:modified xsi:type="dcterms:W3CDTF">2025-11-10T16:59:09Z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B36DB89BB72AA7D15DA9116906C22C03</vt:lpwstr>
  </property>
</Properties>
</file>