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黑体"/>
          <w:color w:val="auto"/>
          <w:sz w:val="44"/>
          <w:szCs w:val="40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"/>
          <w:b w:val="0"/>
          <w:bCs w:val="0"/>
          <w:color w:val="auto"/>
          <w:sz w:val="44"/>
          <w:szCs w:val="36"/>
          <w:lang w:eastAsia="zh-CN"/>
        </w:rPr>
      </w:pPr>
      <w:r>
        <w:rPr>
          <w:rFonts w:hint="eastAsia" w:ascii="方正小标宋_GBK" w:hAnsi="方正小标宋_GBK" w:eastAsia="方正小标宋_GBK" w:cs="仿宋"/>
          <w:b w:val="0"/>
          <w:bCs w:val="0"/>
          <w:color w:val="auto"/>
          <w:sz w:val="44"/>
          <w:szCs w:val="36"/>
          <w:lang w:eastAsia="zh-CN"/>
        </w:rPr>
        <w:t>2022年度福建省十大法治人物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"/>
          <w:b w:val="0"/>
          <w:bCs w:val="0"/>
          <w:color w:val="auto"/>
          <w:sz w:val="44"/>
          <w:szCs w:val="36"/>
          <w:lang w:eastAsia="zh-CN"/>
        </w:rPr>
      </w:pPr>
      <w:r>
        <w:rPr>
          <w:rFonts w:hint="eastAsia" w:ascii="方正小标宋_GBK" w:hAnsi="方正小标宋_GBK" w:eastAsia="方正小标宋_GBK" w:cs="仿宋"/>
          <w:b w:val="0"/>
          <w:bCs w:val="0"/>
          <w:color w:val="auto"/>
          <w:sz w:val="44"/>
          <w:szCs w:val="36"/>
          <w:lang w:eastAsia="zh-CN"/>
        </w:rPr>
        <w:t>和十大法治事件初评入围名单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val="en-US" w:eastAsia="zh-CN"/>
        </w:rPr>
        <w:t>一、</w:t>
      </w: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  <w:t>福建省十大法治人物初评入围名单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（个人按姓名笔画排序，集体按所在单位行政区划排序，先个人后集体）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李海庭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ab/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省人民调解员协会副会长、泉州市人民调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w w:val="98"/>
          <w:sz w:val="32"/>
          <w:szCs w:val="36"/>
          <w:lang w:val="en-US" w:eastAsia="zh-CN"/>
        </w:rPr>
        <w:t>解员协会会长、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w w:val="98"/>
          <w:sz w:val="32"/>
          <w:szCs w:val="36"/>
          <w:lang w:eastAsia="zh-CN"/>
        </w:rPr>
        <w:t>晋江市人民调解员协会会长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杨垠红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（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女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福建师范大学法学院院长、教授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余崇斌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ab/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武夷山市人民法院党组成员、副院长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陈  丰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省高级人民法院刑三庭庭长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陈  寒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省委依法治省办秘书处三级主任科员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陈建红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仙游县人民法院审判委员会委员、家事少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年审判庭庭长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w w:val="1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罗永铕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w w:val="100"/>
          <w:sz w:val="32"/>
          <w:szCs w:val="36"/>
          <w:lang w:eastAsia="zh-CN"/>
        </w:rPr>
        <w:t>省公安厅刑事技术总队四支队副支队长、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w w:val="93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w w:val="100"/>
          <w:sz w:val="32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w w:val="100"/>
          <w:sz w:val="32"/>
          <w:szCs w:val="36"/>
          <w:lang w:eastAsia="zh-CN"/>
        </w:rPr>
        <w:t>警务技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w w:val="100"/>
          <w:sz w:val="32"/>
          <w:szCs w:val="36"/>
          <w:lang w:val="en-US" w:eastAsia="zh-CN"/>
        </w:rPr>
        <w:t>术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w w:val="100"/>
          <w:sz w:val="32"/>
          <w:szCs w:val="36"/>
          <w:lang w:eastAsia="zh-CN"/>
        </w:rPr>
        <w:t>三级主任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w w:val="93"/>
          <w:sz w:val="32"/>
          <w:szCs w:val="36"/>
          <w:lang w:val="en-US" w:eastAsia="zh-CN"/>
        </w:rPr>
        <w:t>8.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bdr w:val="single" w:color="auto" w:sz="4" w:space="0"/>
          <w:shd w:val="clear" w:color="FFFFFF" w:fill="D9D9D9"/>
          <w:lang w:eastAsia="zh-CN"/>
        </w:rPr>
        <w:t>周永东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省人民检察院案件管理部副主任、三级高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级检察官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洪新涌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福州市仓山区消防救援大队大队长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10.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徐晓宇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（女）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寿宁县公安局交警大队副大队长兼任直属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        女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子骑行中队中队长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11.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蔡敬文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龙岩市人民检察院驻龙岩市看守所检察室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主任、第三检察部一级检察官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12.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蔡丽羡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（女）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省律师协会副会长、漳州市律师协会会长、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福建泾渭明律师事务所一级律师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13.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潘进格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（女）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漳州市龙文区人民检察院第一检察部主任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14.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福建省打击整治养老诈骗专项行动办公室（集体）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15.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中共福建省委政法委员会“阳光桥”未成年被害人及被害人未成年子女关爱项目团队（集体）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16.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福州市法律援助中心（集体）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17.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厦门金融司法协同中心（集体）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18.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泉州监狱教育改造科（集体）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19.泉州出入境边防检查站“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边检小花”法宣团队（集体）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val="en-US" w:eastAsia="zh-CN"/>
        </w:rPr>
        <w:t>20.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6"/>
          <w:lang w:eastAsia="zh-CN"/>
        </w:rPr>
        <w:t>国家税务总局平潭综合实验区税务局（集体）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</w:pP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val="en-US" w:eastAsia="zh-CN"/>
        </w:rPr>
        <w:t>二、</w:t>
      </w: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6"/>
          <w:lang w:eastAsia="zh-CN"/>
        </w:rPr>
        <w:t>福建省十大法治事件初评入围名单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（按事件所在单位行政区划排序）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省委政法委：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福建省政法跨部门大数据办案平台开通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2.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省委依法治省办：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福建省开展第一批全省法治政府建设示范创建活动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3.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省人大常委会法工委：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《福建省禁止中小学幼儿园学生携带手机进入课堂的规定》颁布实施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4.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省人民检察院、福州市人民检察院、长乐区人民检察院：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首创行政公益诉讼圆桌会议办案机制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5.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省公安厅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：《福建省实施&lt;中华人民共和国反恐怖主义法&gt;办法》颁布实施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6.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省司法厅：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福建省全面推行包容审慎监管执法“四张清单”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7.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省司法厅：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福建省创建“蒲公英”公益普法品牌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8.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省总工会：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全国首创职工法律服务“园区枫桥”机制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9.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福州大学：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成功获批法学一级学科博士点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10.</w:t>
      </w:r>
      <w:r>
        <w:rPr>
          <w:rFonts w:hint="eastAsia" w:ascii="楷体" w:hAnsi="楷体" w:eastAsia="楷体"/>
          <w:b w:val="0"/>
          <w:i w:val="0"/>
          <w:snapToGrid/>
          <w:color w:val="000000"/>
          <w:w w:val="98"/>
          <w:sz w:val="32"/>
          <w:lang w:eastAsia="zh-CN"/>
        </w:rPr>
        <w:t>福州市中级人民法院：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w w:val="98"/>
          <w:sz w:val="32"/>
          <w:lang w:eastAsia="zh-CN"/>
        </w:rPr>
        <w:t>福建实达集团股份有限公司重整案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11.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厦门市海丝中央法务区建设工作领导小组办公室：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海丝中央法务区建设十大成果发布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12.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厦门市翔安区人民政府：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创新推行“谁执法谁普法”动态智能管理平台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13.</w:t>
      </w:r>
      <w:bookmarkStart w:id="0" w:name="_GoBack"/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val="en-US" w:eastAsia="zh-CN"/>
        </w:rPr>
        <w:t>漳州市人民检察院、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漳州市</w:t>
      </w:r>
      <w:bookmarkEnd w:id="0"/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妇联：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全国首创“春蕾安全员”未成年人司法保护机制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14.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漳州市中级人民法院：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全国首创蓝碳司法保护与生态治理机制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15.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val="en-US" w:eastAsia="zh-CN"/>
        </w:rPr>
        <w:t>泉州市人民检察院：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开展“检察护宝•守护海丝名城”专项监督行动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16.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val="en-US" w:eastAsia="zh-CN"/>
        </w:rPr>
        <w:t>南安市司法局：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创设“三金”机制做实人民调解“后半篇文章”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17.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龙岩市委依法治市办：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6件闽西法治事件入选《中国共产党百年法治大事记》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18.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龙岩市水利局：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《龙岩市长汀水土流失区生态文明建设促进条例》颁布实施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19.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eastAsia="zh-CN"/>
        </w:rPr>
        <w:t>宁德市中级人民法院：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构建党政机关案件“零强制执行”机制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20.</w:t>
      </w:r>
      <w:r>
        <w:rPr>
          <w:rFonts w:hint="eastAsia" w:ascii="楷体" w:hAnsi="楷体" w:eastAsia="楷体"/>
          <w:b w:val="0"/>
          <w:i w:val="0"/>
          <w:snapToGrid/>
          <w:color w:val="000000"/>
          <w:sz w:val="32"/>
          <w:lang w:val="en-US" w:eastAsia="zh-CN"/>
        </w:rPr>
        <w:t>平潭综合实验区人民法院、国家税务总局平潭综合实验区税务局：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全国首创法拍房“e拍即得”协同执行机制</w:t>
      </w:r>
    </w:p>
    <w:sectPr>
      <w:headerReference r:id="rId3" w:type="default"/>
      <w:footerReference r:id="rId4" w:type="default"/>
      <w:pgSz w:w="11906" w:h="16838"/>
      <w:pgMar w:top="1531" w:right="1474" w:bottom="1474" w:left="1531" w:header="851" w:footer="992" w:gutter="0"/>
      <w:pgNumType w:fmt="numberInDash"/>
      <w:cols w:space="720" w:num="1"/>
      <w:docGrid w:type="lines"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altName w:val="NumberOnly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E67A73"/>
    <w:rsid w:val="3C997688"/>
    <w:rsid w:val="7EEF0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Normal (Web)"/>
    <w:basedOn w:val="1"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ft167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2008-12-26T16:47:00Z</dcterms:created>
  <dc:creator>sftcxy</dc:creator>
  <cp:lastModifiedBy>admin</cp:lastModifiedBy>
  <dcterms:modified xsi:type="dcterms:W3CDTF">2022-10-20T09:08:40Z</dcterms:modified>
  <dc:title>关于2022年度福建省十大法治人物和十大法治事件入围候选名单的公示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EE15167D43715827B107516345F4FCAC</vt:lpwstr>
  </property>
</Properties>
</file>