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2024-2025车辆维修保养服务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采购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泉州司法强制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隔离戒毒所</w:t>
      </w:r>
      <w:r>
        <w:rPr>
          <w:rFonts w:hint="eastAsia" w:ascii="仿宋_GB2312" w:hAnsi="Times New Roman" w:eastAsia="仿宋_GB2312" w:cs="Times New Roman"/>
          <w:sz w:val="32"/>
          <w:szCs w:val="32"/>
        </w:rPr>
        <w:t>对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2024-2025车辆维修保养服务</w:t>
      </w:r>
      <w:r>
        <w:rPr>
          <w:rFonts w:hint="eastAsia" w:ascii="仿宋_GB2312" w:hAnsi="Times New Roman" w:eastAsia="仿宋_GB2312" w:cs="Times New Roman"/>
          <w:sz w:val="32"/>
          <w:szCs w:val="32"/>
        </w:rPr>
        <w:t>项</w:t>
      </w:r>
      <w:r>
        <w:rPr>
          <w:rFonts w:hint="eastAsia" w:ascii="仿宋_GB2312" w:eastAsia="仿宋_GB2312"/>
          <w:sz w:val="32"/>
          <w:szCs w:val="32"/>
        </w:rPr>
        <w:t>目</w:t>
      </w:r>
      <w:r>
        <w:rPr>
          <w:rFonts w:hint="eastAsia" w:ascii="仿宋_GB2312" w:eastAsia="仿宋_GB2312"/>
          <w:sz w:val="32"/>
          <w:szCs w:val="32"/>
          <w:lang w:eastAsia="zh-CN"/>
        </w:rPr>
        <w:t>组织采购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确</w:t>
      </w:r>
      <w:r>
        <w:rPr>
          <w:rFonts w:hint="eastAsia" w:ascii="仿宋_GB2312" w:eastAsia="仿宋_GB2312"/>
          <w:sz w:val="32"/>
          <w:szCs w:val="32"/>
        </w:rPr>
        <w:t>定</w:t>
      </w:r>
      <w:r>
        <w:rPr>
          <w:rFonts w:hint="eastAsia" w:ascii="仿宋_GB2312" w:eastAsia="仿宋_GB2312"/>
          <w:sz w:val="32"/>
          <w:szCs w:val="32"/>
          <w:lang w:eastAsia="zh-CN"/>
        </w:rPr>
        <w:t>定点服务商</w:t>
      </w:r>
      <w:r>
        <w:rPr>
          <w:rFonts w:hint="eastAsia" w:ascii="仿宋_GB2312" w:eastAsia="仿宋_GB2312"/>
          <w:sz w:val="32"/>
          <w:szCs w:val="32"/>
        </w:rPr>
        <w:t>，欢迎符合条件的投标人前来参加。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一、采购</w:t>
      </w:r>
      <w:r>
        <w:rPr>
          <w:rFonts w:hint="eastAsia" w:ascii="黑体" w:hAnsi="黑体" w:eastAsia="黑体" w:cs="黑体"/>
          <w:sz w:val="32"/>
          <w:szCs w:val="32"/>
        </w:rPr>
        <w:t>项目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概况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项目名称：泉州司法强制隔离戒毒所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2024-2025车辆维修保养服务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2.项目地点：</w:t>
      </w:r>
      <w:r>
        <w:rPr>
          <w:rFonts w:hint="eastAsia" w:ascii="仿宋_GB2312" w:eastAsia="仿宋_GB2312"/>
          <w:sz w:val="32"/>
          <w:szCs w:val="32"/>
          <w:lang w:eastAsia="zh-CN"/>
        </w:rPr>
        <w:t>泉州市华清路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20号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.资金来源：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财政资金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default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4.采购方式：网上公告采购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项目预算金额及最高限价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5万元/年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三、资质要求：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1、营业执照(经营范围：汽车维修）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2、公司住所位于泉州市丰泽区、鲤城区。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汽车维修二类以上资质。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四、中标确定方式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56" w:firstLineChars="20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根据泉州司法强制隔离戒毒所车辆维修保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养人工费明细表、零配件明细</w:t>
      </w:r>
      <w:r>
        <w:rPr>
          <w:rFonts w:hint="eastAsia" w:ascii="仿宋_GB2312" w:eastAsia="仿宋_GB2312"/>
          <w:sz w:val="32"/>
          <w:szCs w:val="32"/>
          <w:lang w:eastAsia="zh-CN"/>
        </w:rPr>
        <w:t>表（价格均为含税价）进行报价（人工费下浮率占比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30%、零配件下浮率占比70%</w:t>
      </w:r>
      <w:r>
        <w:rPr>
          <w:rFonts w:hint="eastAsia" w:ascii="仿宋_GB2312" w:eastAsia="仿宋_GB2312"/>
          <w:sz w:val="32"/>
          <w:szCs w:val="32"/>
          <w:lang w:eastAsia="zh-CN"/>
        </w:rPr>
        <w:t>），</w:t>
      </w:r>
      <w:r>
        <w:rPr>
          <w:rFonts w:hint="eastAsia" w:ascii="仿宋_GB2312" w:eastAsia="仿宋_GB2312"/>
          <w:b/>
          <w:bCs/>
          <w:sz w:val="32"/>
          <w:szCs w:val="32"/>
          <w:u w:val="single"/>
          <w:lang w:eastAsia="zh-CN"/>
        </w:rPr>
        <w:t>综合下浮率</w:t>
      </w:r>
      <w:r>
        <w:rPr>
          <w:rFonts w:hint="eastAsia" w:ascii="仿宋_GB2312" w:eastAsia="仿宋_GB2312"/>
          <w:sz w:val="32"/>
          <w:szCs w:val="32"/>
          <w:lang w:eastAsia="zh-CN"/>
        </w:rPr>
        <w:t>最高的</w:t>
      </w:r>
      <w:r>
        <w:rPr>
          <w:rFonts w:hint="eastAsia" w:ascii="仿宋_GB2312" w:eastAsia="仿宋_GB2312"/>
          <w:sz w:val="32"/>
          <w:szCs w:val="32"/>
        </w:rPr>
        <w:t>公司为中标单位</w:t>
      </w:r>
      <w:r>
        <w:rPr>
          <w:rFonts w:hint="eastAsia" w:ascii="仿宋_GB2312" w:eastAsia="仿宋_GB2312"/>
          <w:sz w:val="32"/>
          <w:szCs w:val="32"/>
          <w:lang w:eastAsia="zh-CN"/>
        </w:rPr>
        <w:t>，若下浮率相同，以抽球（第一球）方式为中标单位。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7" w:firstLineChars="218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合同期限：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自合同签订之日起1年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或合同金采购额达到单位预算止，以先到为准</w:t>
      </w:r>
      <w:r>
        <w:rPr>
          <w:rFonts w:hint="eastAsia" w:ascii="仿宋_GB2312" w:eastAsia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六、投标要求：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（一）报价材料包括：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58" w:leftChars="456" w:firstLine="0" w:firstLineChars="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1、附件1：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泉州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司法强制隔离戒毒所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2024-2025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车辆维修保养服务报价一览表（</w:t>
      </w:r>
      <w:r>
        <w:rPr>
          <w:rFonts w:hint="eastAsia" w:ascii="仿宋_GB2312" w:eastAsia="仿宋_GB2312"/>
          <w:sz w:val="32"/>
          <w:szCs w:val="32"/>
        </w:rPr>
        <w:t>盖公司章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58" w:leftChars="456" w:firstLine="0" w:firstLineChars="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2：</w:t>
      </w:r>
      <w:r>
        <w:rPr>
          <w:rFonts w:hint="eastAsia" w:ascii="仿宋_GB2312" w:eastAsia="仿宋_GB2312"/>
          <w:sz w:val="32"/>
          <w:szCs w:val="32"/>
          <w:lang w:eastAsia="zh-CN"/>
        </w:rPr>
        <w:t>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养人工费明细表（</w:t>
      </w:r>
      <w:r>
        <w:rPr>
          <w:rFonts w:hint="eastAsia" w:ascii="仿宋_GB2312" w:eastAsia="仿宋_GB2312"/>
          <w:sz w:val="32"/>
          <w:szCs w:val="32"/>
          <w:lang w:eastAsia="zh-CN"/>
        </w:rPr>
        <w:t>盖公司章）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58" w:leftChars="456" w:firstLine="0" w:firstLineChars="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3、附件3：</w:t>
      </w:r>
      <w:r>
        <w:rPr>
          <w:rFonts w:hint="eastAsia" w:ascii="仿宋_GB2312" w:eastAsia="仿宋_GB2312"/>
          <w:sz w:val="32"/>
          <w:szCs w:val="32"/>
          <w:lang w:eastAsia="zh-CN"/>
        </w:rPr>
        <w:t>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养零配件明细表（</w:t>
      </w:r>
      <w:r>
        <w:rPr>
          <w:rFonts w:hint="eastAsia" w:ascii="仿宋_GB2312" w:eastAsia="仿宋_GB2312"/>
          <w:sz w:val="32"/>
          <w:szCs w:val="32"/>
          <w:lang w:eastAsia="zh-CN"/>
        </w:rPr>
        <w:t>盖公司章）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0" w:firstLineChars="3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</w:rPr>
        <w:t>公司营业执照复印件（盖公司章）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0" w:firstLineChars="3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eastAsia="仿宋_GB2312"/>
          <w:sz w:val="32"/>
          <w:szCs w:val="32"/>
        </w:rPr>
        <w:t>法人身份证复印件（盖公司章）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0" w:firstLineChars="3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6、汽车维修资质证明材料（盖公司章）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0" w:firstLineChars="300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以上文件</w:t>
      </w:r>
      <w:r>
        <w:rPr>
          <w:rFonts w:hint="eastAsia" w:ascii="仿宋_GB2312" w:eastAsia="仿宋_GB2312"/>
          <w:sz w:val="32"/>
          <w:szCs w:val="32"/>
        </w:rPr>
        <w:t>各1份装入文件袋密封并盖</w:t>
      </w:r>
      <w:r>
        <w:rPr>
          <w:rFonts w:hint="eastAsia" w:ascii="仿宋_GB2312" w:eastAsia="仿宋_GB2312"/>
          <w:sz w:val="32"/>
          <w:szCs w:val="32"/>
          <w:lang w:eastAsia="zh-CN"/>
        </w:rPr>
        <w:t>公司</w:t>
      </w:r>
      <w:r>
        <w:rPr>
          <w:rFonts w:hint="eastAsia" w:ascii="仿宋_GB2312" w:eastAsia="仿宋_GB2312"/>
          <w:sz w:val="32"/>
          <w:szCs w:val="32"/>
        </w:rPr>
        <w:t>章（含</w:t>
      </w:r>
      <w:r>
        <w:rPr>
          <w:rFonts w:hint="eastAsia" w:ascii="仿宋_GB2312" w:eastAsia="仿宋_GB2312"/>
          <w:sz w:val="32"/>
          <w:szCs w:val="32"/>
          <w:lang w:eastAsia="zh-CN"/>
        </w:rPr>
        <w:t>文件袋</w:t>
      </w:r>
      <w:r>
        <w:rPr>
          <w:rFonts w:hint="eastAsia" w:ascii="仿宋_GB2312" w:eastAsia="仿宋_GB2312"/>
          <w:sz w:val="32"/>
          <w:szCs w:val="32"/>
        </w:rPr>
        <w:t>封口）</w:t>
      </w:r>
      <w:r>
        <w:rPr>
          <w:rFonts w:hint="eastAsia" w:ascii="仿宋_GB2312" w:eastAsia="仿宋_GB2312"/>
          <w:sz w:val="32"/>
          <w:szCs w:val="32"/>
          <w:lang w:eastAsia="zh-CN"/>
        </w:rPr>
        <w:t>，文件袋外</w:t>
      </w:r>
      <w:r>
        <w:rPr>
          <w:rFonts w:hint="eastAsia" w:ascii="仿宋_GB2312" w:eastAsia="仿宋_GB2312"/>
          <w:sz w:val="32"/>
          <w:szCs w:val="32"/>
        </w:rPr>
        <w:t>注明联系人联系电话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参加</w:t>
      </w:r>
      <w:r>
        <w:rPr>
          <w:rFonts w:hint="eastAsia" w:ascii="仿宋_GB2312" w:eastAsia="仿宋_GB2312"/>
          <w:sz w:val="32"/>
          <w:szCs w:val="32"/>
          <w:lang w:eastAsia="zh-CN"/>
        </w:rPr>
        <w:t>投</w:t>
      </w:r>
      <w:r>
        <w:rPr>
          <w:rFonts w:hint="eastAsia" w:ascii="仿宋_GB2312" w:eastAsia="仿宋_GB2312"/>
          <w:sz w:val="32"/>
          <w:szCs w:val="32"/>
        </w:rPr>
        <w:t>标的公司请于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2024年04月15日至04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日前到办公室</w:t>
      </w:r>
      <w:r>
        <w:rPr>
          <w:rFonts w:hint="eastAsia" w:ascii="仿宋_GB2312" w:eastAsia="仿宋_GB2312"/>
          <w:sz w:val="32"/>
          <w:szCs w:val="32"/>
          <w:lang w:eastAsia="zh-CN"/>
        </w:rPr>
        <w:t>王警官</w:t>
      </w:r>
      <w:r>
        <w:rPr>
          <w:rFonts w:hint="eastAsia" w:ascii="仿宋_GB2312" w:eastAsia="仿宋_GB2312"/>
          <w:sz w:val="32"/>
          <w:szCs w:val="32"/>
        </w:rPr>
        <w:t>处咨询情况，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领取采购材料时间截止至2024年04月19日17时。</w:t>
      </w:r>
      <w:r>
        <w:rPr>
          <w:rFonts w:hint="eastAsia" w:ascii="仿宋_GB2312" w:eastAsia="仿宋_GB2312"/>
          <w:sz w:val="32"/>
          <w:szCs w:val="32"/>
        </w:rPr>
        <w:t>并于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日上午10点前</w:t>
      </w:r>
      <w:r>
        <w:rPr>
          <w:rFonts w:hint="eastAsia" w:ascii="仿宋_GB2312" w:eastAsia="仿宋_GB2312"/>
          <w:sz w:val="32"/>
          <w:szCs w:val="32"/>
          <w:lang w:eastAsia="zh-CN"/>
        </w:rPr>
        <w:t>将有关报价材料送达泉州所办公室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（地点：泉州市华清路20号），逾期送达或不符合规定的报价材料将被视为无效。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0595-22790371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15880881580（王警官）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监督电话：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0595-22762787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hd w:val="clear" w:fill="FFFFFF" w:themeFill="background1"/>
        <w:spacing w:line="400" w:lineRule="exact"/>
        <w:ind w:firstLine="320" w:firstLineChars="100"/>
        <w:jc w:val="both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hd w:val="clear" w:fill="FFFFFF" w:themeFill="background1"/>
        <w:spacing w:line="400" w:lineRule="exact"/>
        <w:ind w:firstLine="320" w:firstLineChars="100"/>
        <w:jc w:val="both"/>
        <w:outlineLvl w:val="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泉州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司法强制隔离戒毒所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2024-2025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车辆维修保养服务报价一览表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  <w:lang w:eastAsia="zh-CN"/>
        </w:rPr>
        <w:t>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养人工费明细表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eastAsia="仿宋_GB2312"/>
          <w:sz w:val="32"/>
          <w:szCs w:val="32"/>
          <w:lang w:eastAsia="zh-CN"/>
        </w:rPr>
        <w:t>泉州司法强制隔离戒毒所车辆维修保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养零配件明细</w:t>
      </w:r>
      <w:r>
        <w:rPr>
          <w:rFonts w:hint="eastAsia" w:ascii="仿宋_GB2312" w:eastAsia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泉州</w:t>
      </w:r>
      <w:r>
        <w:rPr>
          <w:rFonts w:hint="eastAsia" w:ascii="仿宋_GB2312" w:eastAsia="仿宋_GB2312"/>
          <w:sz w:val="32"/>
          <w:szCs w:val="32"/>
        </w:rPr>
        <w:t>司法强制隔离戒毒所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777" w:right="901" w:bottom="779" w:left="9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YmQ5M2MzZTU1ZTExZjAzZThiYWYxYzAwZDA1YzMifQ=="/>
  </w:docVars>
  <w:rsids>
    <w:rsidRoot w:val="0020126F"/>
    <w:rsid w:val="0020126F"/>
    <w:rsid w:val="005A6266"/>
    <w:rsid w:val="006C153F"/>
    <w:rsid w:val="008A56F3"/>
    <w:rsid w:val="00E30729"/>
    <w:rsid w:val="00F36EA3"/>
    <w:rsid w:val="00F37CCB"/>
    <w:rsid w:val="08153F3A"/>
    <w:rsid w:val="0A5E28CC"/>
    <w:rsid w:val="0B6A5107"/>
    <w:rsid w:val="0BA40E15"/>
    <w:rsid w:val="10B96BF5"/>
    <w:rsid w:val="13F77A2B"/>
    <w:rsid w:val="1BF90770"/>
    <w:rsid w:val="25320BBA"/>
    <w:rsid w:val="25D613D2"/>
    <w:rsid w:val="2A5061A1"/>
    <w:rsid w:val="2C376662"/>
    <w:rsid w:val="2F7D02A2"/>
    <w:rsid w:val="346F531B"/>
    <w:rsid w:val="35C47CC7"/>
    <w:rsid w:val="36E66D5D"/>
    <w:rsid w:val="393C1BB8"/>
    <w:rsid w:val="3C977EF2"/>
    <w:rsid w:val="42E04987"/>
    <w:rsid w:val="443738C7"/>
    <w:rsid w:val="46D40687"/>
    <w:rsid w:val="48B37917"/>
    <w:rsid w:val="4B456E0E"/>
    <w:rsid w:val="4BA74E28"/>
    <w:rsid w:val="4C8F3524"/>
    <w:rsid w:val="525437F0"/>
    <w:rsid w:val="56652A50"/>
    <w:rsid w:val="59E60121"/>
    <w:rsid w:val="5C5B3D4F"/>
    <w:rsid w:val="5DFF527E"/>
    <w:rsid w:val="61FA38DD"/>
    <w:rsid w:val="6656394A"/>
    <w:rsid w:val="685E39FA"/>
    <w:rsid w:val="69CC2097"/>
    <w:rsid w:val="74E90D09"/>
    <w:rsid w:val="771525A6"/>
    <w:rsid w:val="7A892F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spacing w:after="120" w:afterLines="0" w:line="480" w:lineRule="auto"/>
      <w:ind w:left="420" w:leftChars="200"/>
    </w:pPr>
  </w:style>
  <w:style w:type="paragraph" w:styleId="3">
    <w:name w:val="Body Text Indent 3"/>
    <w:basedOn w:val="1"/>
    <w:autoRedefine/>
    <w:qFormat/>
    <w:uiPriority w:val="0"/>
    <w:pPr>
      <w:spacing w:line="440" w:lineRule="exact"/>
      <w:ind w:firstLine="480" w:firstLineChars="200"/>
    </w:pPr>
    <w:rPr>
      <w:rFonts w:ascii="宋体" w:hAnsi="宋体"/>
      <w:sz w:val="24"/>
      <w:szCs w:val="32"/>
    </w:rPr>
  </w:style>
  <w:style w:type="character" w:customStyle="1" w:styleId="6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81"/>
    <w:basedOn w:val="5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nps</Company>
  <Pages>1</Pages>
  <Words>135</Words>
  <Characters>775</Characters>
  <Lines>6</Lines>
  <Paragraphs>1</Paragraphs>
  <TotalTime>14</TotalTime>
  <ScaleCrop>false</ScaleCrop>
  <LinksUpToDate>false</LinksUpToDate>
  <CharactersWithSpaces>909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2018-12-27T01:56:00Z</dcterms:created>
  <dc:creator>NPS</dc:creator>
  <cp:lastModifiedBy>泠雨</cp:lastModifiedBy>
  <cp:lastPrinted>2024-02-26T07:26:00Z</cp:lastPrinted>
  <dcterms:modified xsi:type="dcterms:W3CDTF">2024-04-12T01:00:04Z</dcterms:modified>
  <dc:title>采购询价公告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4FFC96BC22E64E279165B2D9EA374076_13</vt:lpwstr>
  </property>
</Properties>
</file>